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87D35" w14:textId="77777777" w:rsidR="00060F3B" w:rsidRDefault="00060F3B"/>
    <w:p w14:paraId="31883897" w14:textId="77777777" w:rsidR="000B3546" w:rsidRDefault="000B3546"/>
    <w:p w14:paraId="51EFC6A1" w14:textId="77777777" w:rsidR="00BB1DC8" w:rsidRDefault="00BB1DC8" w:rsidP="00BB1DC8">
      <w:pPr>
        <w:jc w:val="center"/>
        <w:rPr>
          <w:b/>
          <w:bCs/>
          <w:sz w:val="28"/>
          <w:szCs w:val="28"/>
        </w:rPr>
      </w:pPr>
      <w:r>
        <w:rPr>
          <w:b/>
          <w:bCs/>
          <w:sz w:val="28"/>
          <w:szCs w:val="28"/>
        </w:rPr>
        <w:t xml:space="preserve">Supplementary materials for </w:t>
      </w:r>
    </w:p>
    <w:p w14:paraId="76A3FD28" w14:textId="77777777" w:rsidR="00BB1DC8" w:rsidRDefault="00BB1DC8" w:rsidP="00BB1DC8">
      <w:pPr>
        <w:jc w:val="center"/>
        <w:rPr>
          <w:b/>
          <w:bCs/>
          <w:sz w:val="28"/>
          <w:szCs w:val="28"/>
        </w:rPr>
      </w:pPr>
    </w:p>
    <w:p w14:paraId="0C33CC3D" w14:textId="77777777" w:rsidR="00BB1DC8" w:rsidRDefault="00BB1DC8" w:rsidP="00BB1DC8">
      <w:pPr>
        <w:jc w:val="center"/>
        <w:rPr>
          <w:b/>
          <w:bCs/>
          <w:sz w:val="28"/>
          <w:szCs w:val="28"/>
        </w:rPr>
      </w:pPr>
      <w:r w:rsidRPr="006750AF">
        <w:rPr>
          <w:b/>
          <w:bCs/>
          <w:sz w:val="28"/>
          <w:szCs w:val="28"/>
        </w:rPr>
        <w:t xml:space="preserve">CHAPTER </w:t>
      </w:r>
      <w:r>
        <w:rPr>
          <w:b/>
          <w:bCs/>
          <w:sz w:val="28"/>
          <w:szCs w:val="28"/>
        </w:rPr>
        <w:t>6</w:t>
      </w:r>
    </w:p>
    <w:p w14:paraId="3A2EF86F" w14:textId="77777777" w:rsidR="00BB1DC8" w:rsidRDefault="00BB1DC8" w:rsidP="00BB1DC8">
      <w:pPr>
        <w:jc w:val="center"/>
        <w:rPr>
          <w:b/>
          <w:bCs/>
          <w:sz w:val="28"/>
          <w:szCs w:val="28"/>
        </w:rPr>
      </w:pPr>
      <w:r>
        <w:rPr>
          <w:b/>
          <w:bCs/>
          <w:sz w:val="28"/>
          <w:szCs w:val="28"/>
        </w:rPr>
        <w:t>of</w:t>
      </w:r>
    </w:p>
    <w:p w14:paraId="36FD7D9C" w14:textId="77777777" w:rsidR="00BB1DC8" w:rsidRPr="00990F55" w:rsidRDefault="00BB1DC8" w:rsidP="00BB1DC8">
      <w:pPr>
        <w:jc w:val="center"/>
        <w:rPr>
          <w:b/>
          <w:bCs/>
          <w:i/>
          <w:iCs/>
          <w:sz w:val="28"/>
          <w:szCs w:val="28"/>
        </w:rPr>
      </w:pPr>
      <w:r w:rsidRPr="00990F55">
        <w:rPr>
          <w:b/>
          <w:bCs/>
          <w:i/>
          <w:iCs/>
          <w:sz w:val="28"/>
          <w:szCs w:val="28"/>
        </w:rPr>
        <w:t>The Biology and Conservation of Animal Populations</w:t>
      </w:r>
    </w:p>
    <w:p w14:paraId="35C8A7DC" w14:textId="77777777" w:rsidR="00BB1DC8" w:rsidRDefault="00BB1DC8" w:rsidP="00BB1DC8">
      <w:pPr>
        <w:jc w:val="center"/>
        <w:rPr>
          <w:b/>
          <w:bCs/>
          <w:sz w:val="28"/>
          <w:szCs w:val="28"/>
        </w:rPr>
      </w:pPr>
      <w:r>
        <w:rPr>
          <w:b/>
          <w:bCs/>
          <w:sz w:val="28"/>
          <w:szCs w:val="28"/>
        </w:rPr>
        <w:t>by John A. Vucetich</w:t>
      </w:r>
    </w:p>
    <w:p w14:paraId="6DDC62C2" w14:textId="77777777" w:rsidR="00BB1DC8" w:rsidRDefault="00BB1DC8" w:rsidP="00BB1DC8">
      <w:pPr>
        <w:jc w:val="center"/>
        <w:rPr>
          <w:b/>
          <w:bCs/>
          <w:sz w:val="28"/>
          <w:szCs w:val="28"/>
        </w:rPr>
      </w:pPr>
    </w:p>
    <w:p w14:paraId="3AC5A363" w14:textId="77777777" w:rsidR="00BB1DC8" w:rsidRDefault="00BB1DC8" w:rsidP="00BB1DC8">
      <w:pPr>
        <w:jc w:val="center"/>
        <w:rPr>
          <w:b/>
          <w:bCs/>
          <w:sz w:val="28"/>
          <w:szCs w:val="28"/>
        </w:rPr>
      </w:pPr>
    </w:p>
    <w:p w14:paraId="4B19F0FE" w14:textId="77777777" w:rsidR="00BB1DC8" w:rsidRDefault="00BB1DC8" w:rsidP="00BB1DC8">
      <w:pPr>
        <w:jc w:val="center"/>
        <w:rPr>
          <w:b/>
          <w:bCs/>
          <w:sz w:val="28"/>
          <w:szCs w:val="28"/>
        </w:rPr>
      </w:pPr>
    </w:p>
    <w:p w14:paraId="3D3F2CEC" w14:textId="77777777" w:rsidR="00BB1DC8" w:rsidRDefault="00BB1DC8" w:rsidP="00BB1DC8">
      <w:pPr>
        <w:jc w:val="center"/>
        <w:rPr>
          <w:b/>
          <w:bCs/>
          <w:sz w:val="28"/>
          <w:szCs w:val="28"/>
        </w:rPr>
      </w:pPr>
      <w:r>
        <w:rPr>
          <w:b/>
          <w:bCs/>
          <w:sz w:val="28"/>
          <w:szCs w:val="28"/>
        </w:rPr>
        <w:t>Contents</w:t>
      </w:r>
    </w:p>
    <w:p w14:paraId="3BAB1BBF" w14:textId="77777777" w:rsidR="00BB1DC8" w:rsidRDefault="00BB1DC8" w:rsidP="00BB1DC8">
      <w:pPr>
        <w:jc w:val="center"/>
        <w:rPr>
          <w:b/>
          <w:bCs/>
          <w:sz w:val="28"/>
          <w:szCs w:val="28"/>
        </w:rPr>
      </w:pPr>
    </w:p>
    <w:p w14:paraId="2E544934" w14:textId="77777777" w:rsidR="00BB1DC8" w:rsidRDefault="009F7C74" w:rsidP="00BB1DC8">
      <w:pPr>
        <w:pStyle w:val="ListParagraph"/>
        <w:numPr>
          <w:ilvl w:val="0"/>
          <w:numId w:val="3"/>
        </w:numPr>
        <w:spacing w:line="360" w:lineRule="auto"/>
        <w:rPr>
          <w:b/>
          <w:bCs/>
          <w:sz w:val="28"/>
          <w:szCs w:val="28"/>
        </w:rPr>
      </w:pPr>
      <w:r>
        <w:rPr>
          <w:b/>
          <w:bCs/>
          <w:sz w:val="28"/>
          <w:szCs w:val="28"/>
        </w:rPr>
        <w:t>Discussion Points</w:t>
      </w:r>
    </w:p>
    <w:p w14:paraId="7289090F" w14:textId="39A3EC56" w:rsidR="00BB1DC8" w:rsidRDefault="00BB1DC8" w:rsidP="00BB1DC8">
      <w:pPr>
        <w:pStyle w:val="ListParagraph"/>
        <w:numPr>
          <w:ilvl w:val="0"/>
          <w:numId w:val="3"/>
        </w:numPr>
        <w:spacing w:line="360" w:lineRule="auto"/>
        <w:rPr>
          <w:b/>
          <w:bCs/>
          <w:sz w:val="28"/>
          <w:szCs w:val="28"/>
        </w:rPr>
      </w:pPr>
      <w:r>
        <w:rPr>
          <w:b/>
          <w:bCs/>
          <w:sz w:val="28"/>
          <w:szCs w:val="28"/>
        </w:rPr>
        <w:t>Further Reading</w:t>
      </w:r>
      <w:r w:rsidR="00825E93">
        <w:rPr>
          <w:b/>
          <w:bCs/>
          <w:sz w:val="28"/>
          <w:szCs w:val="28"/>
        </w:rPr>
        <w:t xml:space="preserve">: </w:t>
      </w:r>
      <w:r w:rsidR="00780001">
        <w:rPr>
          <w:b/>
          <w:bCs/>
          <w:sz w:val="28"/>
          <w:szCs w:val="28"/>
        </w:rPr>
        <w:t>e</w:t>
      </w:r>
      <w:r w:rsidR="00825E93">
        <w:rPr>
          <w:b/>
          <w:bCs/>
          <w:sz w:val="28"/>
          <w:szCs w:val="28"/>
        </w:rPr>
        <w:t>laborations</w:t>
      </w:r>
    </w:p>
    <w:p w14:paraId="0E2D74FF" w14:textId="170BB330" w:rsidR="00825E93" w:rsidRDefault="00825E93" w:rsidP="00BB1DC8">
      <w:pPr>
        <w:pStyle w:val="ListParagraph"/>
        <w:numPr>
          <w:ilvl w:val="0"/>
          <w:numId w:val="3"/>
        </w:numPr>
        <w:spacing w:line="360" w:lineRule="auto"/>
        <w:rPr>
          <w:b/>
          <w:bCs/>
          <w:sz w:val="28"/>
          <w:szCs w:val="28"/>
        </w:rPr>
      </w:pPr>
      <w:r>
        <w:rPr>
          <w:b/>
          <w:bCs/>
          <w:sz w:val="28"/>
          <w:szCs w:val="28"/>
        </w:rPr>
        <w:t xml:space="preserve">Further Reading: </w:t>
      </w:r>
      <w:r w:rsidR="00780001">
        <w:rPr>
          <w:b/>
          <w:bCs/>
          <w:sz w:val="28"/>
          <w:szCs w:val="28"/>
        </w:rPr>
        <w:t>c</w:t>
      </w:r>
      <w:r>
        <w:rPr>
          <w:b/>
          <w:bCs/>
          <w:sz w:val="28"/>
          <w:szCs w:val="28"/>
        </w:rPr>
        <w:t xml:space="preserve">ase </w:t>
      </w:r>
      <w:r w:rsidR="00780001">
        <w:rPr>
          <w:b/>
          <w:bCs/>
          <w:sz w:val="28"/>
          <w:szCs w:val="28"/>
        </w:rPr>
        <w:t>s</w:t>
      </w:r>
      <w:r>
        <w:rPr>
          <w:b/>
          <w:bCs/>
          <w:sz w:val="28"/>
          <w:szCs w:val="28"/>
        </w:rPr>
        <w:t>tudies</w:t>
      </w:r>
    </w:p>
    <w:p w14:paraId="00EE0786" w14:textId="77777777" w:rsidR="00BB1DC8" w:rsidRDefault="00BB1DC8" w:rsidP="00BB1DC8">
      <w:pPr>
        <w:pStyle w:val="ListParagraph"/>
        <w:numPr>
          <w:ilvl w:val="0"/>
          <w:numId w:val="3"/>
        </w:numPr>
        <w:spacing w:line="360" w:lineRule="auto"/>
        <w:rPr>
          <w:b/>
          <w:bCs/>
          <w:sz w:val="28"/>
          <w:szCs w:val="28"/>
        </w:rPr>
      </w:pPr>
      <w:r>
        <w:rPr>
          <w:b/>
          <w:bCs/>
          <w:sz w:val="28"/>
          <w:szCs w:val="28"/>
        </w:rPr>
        <w:t>An Excel-based exercise</w:t>
      </w:r>
    </w:p>
    <w:p w14:paraId="46A34B96" w14:textId="77777777" w:rsidR="00F12D0F" w:rsidRDefault="00BB1DC8" w:rsidP="00E964EB">
      <w:pPr>
        <w:rPr>
          <w:rFonts w:cstheme="minorHAnsi"/>
          <w:b/>
          <w:bCs/>
          <w:sz w:val="28"/>
          <w:szCs w:val="28"/>
        </w:rPr>
      </w:pPr>
      <w:r>
        <w:br w:type="column"/>
      </w:r>
      <w:r w:rsidR="009E797A">
        <w:lastRenderedPageBreak/>
        <w:t xml:space="preserve">A. </w:t>
      </w:r>
      <w:r w:rsidR="009F7C74">
        <w:rPr>
          <w:rFonts w:cstheme="minorHAnsi"/>
          <w:b/>
          <w:bCs/>
          <w:sz w:val="28"/>
          <w:szCs w:val="28"/>
        </w:rPr>
        <w:t>POINTS OF DISCUSSION</w:t>
      </w:r>
    </w:p>
    <w:p w14:paraId="0197A445" w14:textId="77777777" w:rsidR="009F7C74" w:rsidRPr="00E964EB" w:rsidRDefault="009F7C74" w:rsidP="009F7C74">
      <w:pPr>
        <w:pStyle w:val="ListParagraph"/>
        <w:ind w:left="360"/>
        <w:rPr>
          <w:rFonts w:asciiTheme="minorHAnsi" w:hAnsiTheme="minorHAnsi" w:cstheme="minorHAnsi"/>
        </w:rPr>
      </w:pPr>
      <w:r w:rsidRPr="00E964EB">
        <w:rPr>
          <w:rFonts w:asciiTheme="minorHAnsi" w:hAnsiTheme="minorHAnsi" w:cstheme="minorHAnsi"/>
        </w:rPr>
        <w:t>Ideas in Chapter 6 are not best understood through a list of bullet points. Rather, the best way to understand Chapter 6 is through a list of discussion topics:</w:t>
      </w:r>
    </w:p>
    <w:p w14:paraId="3185A3CA" w14:textId="77777777" w:rsidR="009F7C74" w:rsidRPr="00E964EB" w:rsidRDefault="009F7C74" w:rsidP="009F7C74">
      <w:pPr>
        <w:pStyle w:val="ListParagraph"/>
        <w:ind w:left="360"/>
        <w:rPr>
          <w:rFonts w:asciiTheme="minorHAnsi" w:hAnsiTheme="minorHAnsi" w:cstheme="minorHAnsi"/>
          <w:b/>
          <w:bCs/>
        </w:rPr>
      </w:pPr>
    </w:p>
    <w:p w14:paraId="6EE9431D" w14:textId="77777777" w:rsidR="009F7C74" w:rsidRPr="00E964EB" w:rsidRDefault="009F7C74" w:rsidP="00F12D0F">
      <w:pPr>
        <w:pStyle w:val="ListParagraph"/>
        <w:numPr>
          <w:ilvl w:val="0"/>
          <w:numId w:val="9"/>
        </w:numPr>
        <w:rPr>
          <w:rFonts w:asciiTheme="minorHAnsi" w:hAnsiTheme="minorHAnsi" w:cstheme="minorHAnsi"/>
        </w:rPr>
      </w:pPr>
      <w:r w:rsidRPr="00E964EB">
        <w:rPr>
          <w:rFonts w:asciiTheme="minorHAnsi" w:hAnsiTheme="minorHAnsi" w:cstheme="minorHAnsi"/>
        </w:rPr>
        <w:t xml:space="preserve">Describe the process by which an estimate of extinction risk can be obtained for a population. (You’ll know how to discuss this – for sure – after performing the Excel-based exercise that appears at the end of this document.) </w:t>
      </w:r>
    </w:p>
    <w:p w14:paraId="05C0A6DD" w14:textId="77777777" w:rsidR="009F7C74" w:rsidRPr="00E964EB" w:rsidRDefault="009F7C74" w:rsidP="00F12D0F">
      <w:pPr>
        <w:pStyle w:val="ListParagraph"/>
        <w:numPr>
          <w:ilvl w:val="0"/>
          <w:numId w:val="9"/>
        </w:numPr>
        <w:rPr>
          <w:rFonts w:asciiTheme="minorHAnsi" w:hAnsiTheme="minorHAnsi" w:cstheme="minorHAnsi"/>
        </w:rPr>
      </w:pPr>
      <w:r w:rsidRPr="00E964EB">
        <w:rPr>
          <w:rFonts w:asciiTheme="minorHAnsi" w:hAnsiTheme="minorHAnsi" w:cstheme="minorHAnsi"/>
        </w:rPr>
        <w:t>What are the important lessons to emerge from Figures 6.1? In other words, what are the basic determinants of extinction risk, and how would you characterize the influence of each determinant? Why is Figure 6.1 presented on a log-scale?</w:t>
      </w:r>
    </w:p>
    <w:p w14:paraId="4ACE16C5" w14:textId="77777777" w:rsidR="00E964EB" w:rsidRPr="00E964EB" w:rsidRDefault="009F7C74" w:rsidP="00F12D0F">
      <w:pPr>
        <w:pStyle w:val="ListParagraph"/>
        <w:numPr>
          <w:ilvl w:val="0"/>
          <w:numId w:val="9"/>
        </w:numPr>
        <w:rPr>
          <w:rFonts w:asciiTheme="minorHAnsi" w:hAnsiTheme="minorHAnsi" w:cstheme="minorHAnsi"/>
        </w:rPr>
      </w:pPr>
      <w:r w:rsidRPr="00E964EB">
        <w:rPr>
          <w:rFonts w:asciiTheme="minorHAnsi" w:hAnsiTheme="minorHAnsi" w:cstheme="minorHAnsi"/>
        </w:rPr>
        <w:t xml:space="preserve">In many cases the assumptions upon which a population viability analysis depends cannot be met. Yet it can still be possible to build a PVA that yields worthwhile insight. </w:t>
      </w:r>
    </w:p>
    <w:p w14:paraId="5F4C5D07" w14:textId="77777777" w:rsidR="00E964EB" w:rsidRPr="00E964EB" w:rsidRDefault="009F7C74" w:rsidP="00E964EB">
      <w:pPr>
        <w:pStyle w:val="ListParagraph"/>
        <w:numPr>
          <w:ilvl w:val="1"/>
          <w:numId w:val="9"/>
        </w:numPr>
        <w:rPr>
          <w:rFonts w:asciiTheme="minorHAnsi" w:hAnsiTheme="minorHAnsi" w:cstheme="minorHAnsi"/>
        </w:rPr>
      </w:pPr>
      <w:r w:rsidRPr="00E964EB">
        <w:rPr>
          <w:rFonts w:asciiTheme="minorHAnsi" w:hAnsiTheme="minorHAnsi" w:cstheme="minorHAnsi"/>
        </w:rPr>
        <w:t>How can this be possible?</w:t>
      </w:r>
      <w:r w:rsidR="00E964EB" w:rsidRPr="00E964EB">
        <w:rPr>
          <w:rFonts w:asciiTheme="minorHAnsi" w:hAnsiTheme="minorHAnsi" w:cstheme="minorHAnsi"/>
        </w:rPr>
        <w:t xml:space="preserve"> </w:t>
      </w:r>
    </w:p>
    <w:p w14:paraId="0F99D11A" w14:textId="6984DEB3" w:rsidR="00F12D0F" w:rsidRPr="00E964EB" w:rsidRDefault="00E964EB" w:rsidP="00E964EB">
      <w:pPr>
        <w:pStyle w:val="ListParagraph"/>
        <w:numPr>
          <w:ilvl w:val="1"/>
          <w:numId w:val="9"/>
        </w:numPr>
        <w:rPr>
          <w:rFonts w:asciiTheme="minorHAnsi" w:hAnsiTheme="minorHAnsi" w:cstheme="minorHAnsi"/>
        </w:rPr>
      </w:pPr>
      <w:r w:rsidRPr="00E964EB">
        <w:rPr>
          <w:rFonts w:asciiTheme="minorHAnsi" w:hAnsiTheme="minorHAnsi" w:cstheme="minorHAnsi"/>
        </w:rPr>
        <w:t>How is the desert tortoise example (p. 108-110) relevant to this top</w:t>
      </w:r>
      <w:r w:rsidR="001605C3">
        <w:rPr>
          <w:rFonts w:asciiTheme="minorHAnsi" w:hAnsiTheme="minorHAnsi" w:cstheme="minorHAnsi"/>
        </w:rPr>
        <w:t>i</w:t>
      </w:r>
      <w:r w:rsidRPr="00E964EB">
        <w:rPr>
          <w:rFonts w:asciiTheme="minorHAnsi" w:hAnsiTheme="minorHAnsi" w:cstheme="minorHAnsi"/>
        </w:rPr>
        <w:t>c?</w:t>
      </w:r>
    </w:p>
    <w:p w14:paraId="1AF79A14" w14:textId="77777777" w:rsidR="009F7C74" w:rsidRPr="00E964EB" w:rsidRDefault="009F7C74" w:rsidP="00F12D0F">
      <w:pPr>
        <w:pStyle w:val="ListParagraph"/>
        <w:numPr>
          <w:ilvl w:val="0"/>
          <w:numId w:val="9"/>
        </w:numPr>
        <w:rPr>
          <w:rFonts w:asciiTheme="minorHAnsi" w:hAnsiTheme="minorHAnsi" w:cstheme="minorHAnsi"/>
        </w:rPr>
      </w:pPr>
      <w:r w:rsidRPr="00E964EB">
        <w:rPr>
          <w:rFonts w:asciiTheme="minorHAnsi" w:hAnsiTheme="minorHAnsi" w:cstheme="minorHAnsi"/>
        </w:rPr>
        <w:t xml:space="preserve">Consider the topic, universal minimum viable populations (UMVP). </w:t>
      </w:r>
    </w:p>
    <w:p w14:paraId="27DEBD9F" w14:textId="77777777" w:rsidR="009F7C74" w:rsidRPr="00E964EB" w:rsidRDefault="009F7C74" w:rsidP="009F7C74">
      <w:pPr>
        <w:pStyle w:val="ListParagraph"/>
        <w:numPr>
          <w:ilvl w:val="1"/>
          <w:numId w:val="9"/>
        </w:numPr>
        <w:rPr>
          <w:rFonts w:asciiTheme="minorHAnsi" w:hAnsiTheme="minorHAnsi" w:cstheme="minorHAnsi"/>
        </w:rPr>
      </w:pPr>
      <w:r w:rsidRPr="00E964EB">
        <w:rPr>
          <w:rFonts w:asciiTheme="minorHAnsi" w:hAnsiTheme="minorHAnsi" w:cstheme="minorHAnsi"/>
        </w:rPr>
        <w:t xml:space="preserve">On one hand, it is reasonable to conclude that no such value exists. Why? </w:t>
      </w:r>
    </w:p>
    <w:p w14:paraId="271D33C3" w14:textId="77777777" w:rsidR="009F7C74" w:rsidRPr="00E964EB" w:rsidRDefault="009F7C74" w:rsidP="009F7C74">
      <w:pPr>
        <w:pStyle w:val="ListParagraph"/>
        <w:numPr>
          <w:ilvl w:val="1"/>
          <w:numId w:val="9"/>
        </w:numPr>
        <w:rPr>
          <w:rFonts w:asciiTheme="minorHAnsi" w:hAnsiTheme="minorHAnsi" w:cstheme="minorHAnsi"/>
        </w:rPr>
      </w:pPr>
      <w:r w:rsidRPr="00E964EB">
        <w:rPr>
          <w:rFonts w:asciiTheme="minorHAnsi" w:hAnsiTheme="minorHAnsi" w:cstheme="minorHAnsi"/>
        </w:rPr>
        <w:t xml:space="preserve">On the other hand, useful insight about MVPs have been gained through the search for a UMVP. What are those insights? </w:t>
      </w:r>
    </w:p>
    <w:p w14:paraId="26577FC1" w14:textId="77777777" w:rsidR="00F12D0F" w:rsidRPr="00E964EB" w:rsidRDefault="009F7C74" w:rsidP="009F7C74">
      <w:pPr>
        <w:pStyle w:val="ListParagraph"/>
        <w:numPr>
          <w:ilvl w:val="1"/>
          <w:numId w:val="9"/>
        </w:numPr>
        <w:rPr>
          <w:rFonts w:asciiTheme="minorHAnsi" w:hAnsiTheme="minorHAnsi" w:cstheme="minorHAnsi"/>
        </w:rPr>
      </w:pPr>
      <w:r w:rsidRPr="00E964EB">
        <w:rPr>
          <w:rFonts w:asciiTheme="minorHAnsi" w:hAnsiTheme="minorHAnsi" w:cstheme="minorHAnsi"/>
        </w:rPr>
        <w:t>How do the insights of Figure 6.2 complement your answer to the previous question?</w:t>
      </w:r>
    </w:p>
    <w:p w14:paraId="05CCE6A2" w14:textId="77777777" w:rsidR="009F7C74" w:rsidRPr="00E964EB" w:rsidRDefault="009F7C74" w:rsidP="00F12D0F">
      <w:pPr>
        <w:pStyle w:val="ListParagraph"/>
        <w:numPr>
          <w:ilvl w:val="0"/>
          <w:numId w:val="9"/>
        </w:numPr>
        <w:rPr>
          <w:rFonts w:asciiTheme="minorHAnsi" w:hAnsiTheme="minorHAnsi" w:cstheme="minorHAnsi"/>
        </w:rPr>
      </w:pPr>
      <w:r w:rsidRPr="00E964EB">
        <w:rPr>
          <w:rFonts w:asciiTheme="minorHAnsi" w:hAnsiTheme="minorHAnsi" w:cstheme="minorHAnsi"/>
        </w:rPr>
        <w:t>Consider the topic, conservation triage.</w:t>
      </w:r>
    </w:p>
    <w:p w14:paraId="20B88E53" w14:textId="77777777" w:rsidR="00F12D0F" w:rsidRPr="00E964EB" w:rsidRDefault="00F12D0F" w:rsidP="009F7C74">
      <w:pPr>
        <w:pStyle w:val="ListParagraph"/>
        <w:numPr>
          <w:ilvl w:val="1"/>
          <w:numId w:val="9"/>
        </w:numPr>
        <w:rPr>
          <w:rFonts w:asciiTheme="minorHAnsi" w:hAnsiTheme="minorHAnsi" w:cstheme="minorHAnsi"/>
        </w:rPr>
      </w:pPr>
      <w:r w:rsidRPr="00E964EB">
        <w:rPr>
          <w:rFonts w:asciiTheme="minorHAnsi" w:hAnsiTheme="minorHAnsi" w:cstheme="minorHAnsi"/>
        </w:rPr>
        <w:t>What are the most compelling reasons to support the proactive application of conservation triage?</w:t>
      </w:r>
    </w:p>
    <w:p w14:paraId="6338C5D7" w14:textId="3F1A63BD" w:rsidR="00F12D0F" w:rsidRPr="00E964EB" w:rsidRDefault="00F12D0F" w:rsidP="009F7C74">
      <w:pPr>
        <w:pStyle w:val="ListParagraph"/>
        <w:numPr>
          <w:ilvl w:val="1"/>
          <w:numId w:val="9"/>
        </w:numPr>
        <w:rPr>
          <w:rFonts w:asciiTheme="minorHAnsi" w:hAnsiTheme="minorHAnsi" w:cstheme="minorHAnsi"/>
        </w:rPr>
      </w:pPr>
      <w:r w:rsidRPr="00E964EB">
        <w:rPr>
          <w:rFonts w:asciiTheme="minorHAnsi" w:hAnsiTheme="minorHAnsi" w:cstheme="minorHAnsi"/>
        </w:rPr>
        <w:t>What are the greatest concern</w:t>
      </w:r>
      <w:r w:rsidR="009F7C74" w:rsidRPr="00E964EB">
        <w:rPr>
          <w:rFonts w:asciiTheme="minorHAnsi" w:hAnsiTheme="minorHAnsi" w:cstheme="minorHAnsi"/>
        </w:rPr>
        <w:t>s</w:t>
      </w:r>
      <w:r w:rsidRPr="00E964EB">
        <w:rPr>
          <w:rFonts w:asciiTheme="minorHAnsi" w:hAnsiTheme="minorHAnsi" w:cstheme="minorHAnsi"/>
        </w:rPr>
        <w:t xml:space="preserve"> that rise from the proactive application of conservation triage?</w:t>
      </w:r>
      <w:r w:rsidR="009F7C74" w:rsidRPr="00E964EB">
        <w:rPr>
          <w:rFonts w:asciiTheme="minorHAnsi" w:hAnsiTheme="minorHAnsi" w:cstheme="minorHAnsi"/>
        </w:rPr>
        <w:t xml:space="preserve"> How </w:t>
      </w:r>
      <w:r w:rsidR="001C77EE">
        <w:rPr>
          <w:rFonts w:asciiTheme="minorHAnsi" w:hAnsiTheme="minorHAnsi" w:cstheme="minorHAnsi"/>
        </w:rPr>
        <w:t>are</w:t>
      </w:r>
      <w:r w:rsidR="001C77EE" w:rsidRPr="00E964EB">
        <w:rPr>
          <w:rFonts w:asciiTheme="minorHAnsi" w:hAnsiTheme="minorHAnsi" w:cstheme="minorHAnsi"/>
        </w:rPr>
        <w:t xml:space="preserve"> </w:t>
      </w:r>
      <w:r w:rsidR="009F7C74" w:rsidRPr="00E964EB">
        <w:rPr>
          <w:rFonts w:asciiTheme="minorHAnsi" w:hAnsiTheme="minorHAnsi" w:cstheme="minorHAnsi"/>
        </w:rPr>
        <w:t>each of these concerns illustrated by the case examples?</w:t>
      </w:r>
    </w:p>
    <w:p w14:paraId="140AB215" w14:textId="77777777" w:rsidR="009F7C74" w:rsidRPr="00E964EB" w:rsidRDefault="00F12D0F" w:rsidP="00F12D0F">
      <w:pPr>
        <w:pStyle w:val="ListParagraph"/>
        <w:numPr>
          <w:ilvl w:val="0"/>
          <w:numId w:val="9"/>
        </w:numPr>
        <w:rPr>
          <w:rFonts w:asciiTheme="minorHAnsi" w:hAnsiTheme="minorHAnsi" w:cstheme="minorHAnsi"/>
        </w:rPr>
      </w:pPr>
      <w:r w:rsidRPr="00E964EB">
        <w:rPr>
          <w:rFonts w:asciiTheme="minorHAnsi" w:hAnsiTheme="minorHAnsi" w:cstheme="minorHAnsi"/>
        </w:rPr>
        <w:t xml:space="preserve">Consider the question, “what is an endangered species?” </w:t>
      </w:r>
    </w:p>
    <w:p w14:paraId="795E9575" w14:textId="77777777" w:rsidR="009F7C74" w:rsidRPr="00E964EB" w:rsidRDefault="00F12D0F" w:rsidP="009F7C74">
      <w:pPr>
        <w:pStyle w:val="ListParagraph"/>
        <w:numPr>
          <w:ilvl w:val="1"/>
          <w:numId w:val="9"/>
        </w:numPr>
        <w:rPr>
          <w:rFonts w:asciiTheme="minorHAnsi" w:hAnsiTheme="minorHAnsi" w:cstheme="minorHAnsi"/>
        </w:rPr>
      </w:pPr>
      <w:r w:rsidRPr="00E964EB">
        <w:rPr>
          <w:rFonts w:asciiTheme="minorHAnsi" w:hAnsiTheme="minorHAnsi" w:cstheme="minorHAnsi"/>
        </w:rPr>
        <w:t xml:space="preserve">In what way is that a science question? </w:t>
      </w:r>
    </w:p>
    <w:p w14:paraId="3C98B4CC" w14:textId="77777777" w:rsidR="00F12D0F" w:rsidRPr="00E964EB" w:rsidRDefault="00F12D0F" w:rsidP="009F7C74">
      <w:pPr>
        <w:pStyle w:val="ListParagraph"/>
        <w:numPr>
          <w:ilvl w:val="1"/>
          <w:numId w:val="9"/>
        </w:numPr>
        <w:rPr>
          <w:rFonts w:asciiTheme="minorHAnsi" w:hAnsiTheme="minorHAnsi" w:cstheme="minorHAnsi"/>
        </w:rPr>
      </w:pPr>
      <w:r w:rsidRPr="00E964EB">
        <w:rPr>
          <w:rFonts w:asciiTheme="minorHAnsi" w:hAnsiTheme="minorHAnsi" w:cstheme="minorHAnsi"/>
        </w:rPr>
        <w:t>In what way is that an ethics question?</w:t>
      </w:r>
    </w:p>
    <w:p w14:paraId="495CC35C" w14:textId="77777777" w:rsidR="00F12D0F" w:rsidRDefault="009F7C74" w:rsidP="00E964EB">
      <w:pPr>
        <w:pStyle w:val="ListParagraph"/>
        <w:numPr>
          <w:ilvl w:val="1"/>
          <w:numId w:val="9"/>
        </w:numPr>
        <w:rPr>
          <w:rFonts w:asciiTheme="minorHAnsi" w:hAnsiTheme="minorHAnsi" w:cstheme="minorHAnsi"/>
        </w:rPr>
      </w:pPr>
      <w:r w:rsidRPr="00E964EB">
        <w:rPr>
          <w:rFonts w:asciiTheme="minorHAnsi" w:hAnsiTheme="minorHAnsi" w:cstheme="minorHAnsi"/>
        </w:rPr>
        <w:t>Is extinction risk or geographic extent a better basis for understanding whether a species is endangered or not?</w:t>
      </w:r>
    </w:p>
    <w:p w14:paraId="06BF84AE" w14:textId="77777777" w:rsidR="00E964EB" w:rsidRDefault="00E964EB" w:rsidP="00E964EB">
      <w:pPr>
        <w:rPr>
          <w:rFonts w:cstheme="minorHAnsi"/>
        </w:rPr>
      </w:pPr>
    </w:p>
    <w:p w14:paraId="7C51BC08" w14:textId="77777777" w:rsidR="00E964EB" w:rsidRPr="00E964EB" w:rsidRDefault="00E964EB" w:rsidP="00E964EB">
      <w:pPr>
        <w:rPr>
          <w:rFonts w:cstheme="minorHAnsi"/>
        </w:rPr>
      </w:pPr>
      <w:r>
        <w:rPr>
          <w:rFonts w:cstheme="minorHAnsi"/>
        </w:rPr>
        <w:br w:type="column"/>
      </w:r>
    </w:p>
    <w:p w14:paraId="66A78148" w14:textId="77777777" w:rsidR="009E797A" w:rsidRPr="009E797A" w:rsidRDefault="00825E93" w:rsidP="009E797A">
      <w:pPr>
        <w:rPr>
          <w:rFonts w:asciiTheme="minorHAnsi" w:hAnsiTheme="minorHAnsi" w:cstheme="minorHAnsi"/>
          <w:b/>
          <w:bCs/>
          <w:sz w:val="28"/>
          <w:szCs w:val="28"/>
        </w:rPr>
      </w:pPr>
      <w:r>
        <w:rPr>
          <w:rFonts w:asciiTheme="minorHAnsi" w:hAnsiTheme="minorHAnsi" w:cstheme="minorHAnsi"/>
          <w:b/>
          <w:bCs/>
          <w:sz w:val="28"/>
          <w:szCs w:val="28"/>
        </w:rPr>
        <w:t>B</w:t>
      </w:r>
      <w:r w:rsidR="009E797A" w:rsidRPr="009E797A">
        <w:rPr>
          <w:rFonts w:asciiTheme="minorHAnsi" w:hAnsiTheme="minorHAnsi" w:cstheme="minorHAnsi"/>
          <w:b/>
          <w:bCs/>
          <w:sz w:val="28"/>
          <w:szCs w:val="28"/>
        </w:rPr>
        <w:t>. FURTHER READINGS: ELABORATIONS</w:t>
      </w:r>
    </w:p>
    <w:p w14:paraId="43178318" w14:textId="2A038F75" w:rsidR="009E797A" w:rsidRPr="009E797A" w:rsidRDefault="009E797A" w:rsidP="009E797A">
      <w:pPr>
        <w:rPr>
          <w:rFonts w:asciiTheme="minorHAnsi" w:hAnsiTheme="minorHAnsi" w:cstheme="minorHAnsi"/>
          <w:color w:val="000000" w:themeColor="text1"/>
          <w:sz w:val="23"/>
          <w:szCs w:val="23"/>
        </w:rPr>
      </w:pPr>
      <w:r w:rsidRPr="009E797A">
        <w:rPr>
          <w:rFonts w:asciiTheme="minorHAnsi" w:hAnsiTheme="minorHAnsi" w:cstheme="minorHAnsi"/>
          <w:sz w:val="23"/>
          <w:szCs w:val="23"/>
        </w:rPr>
        <w:t xml:space="preserve">Page 128 of Chapter 6 made reference to </w:t>
      </w:r>
      <w:r w:rsidR="00780001">
        <w:rPr>
          <w:rFonts w:asciiTheme="minorHAnsi" w:hAnsiTheme="minorHAnsi" w:cstheme="minorHAnsi"/>
          <w:sz w:val="23"/>
          <w:szCs w:val="23"/>
        </w:rPr>
        <w:t xml:space="preserve">the </w:t>
      </w:r>
      <w:r w:rsidRPr="009E797A">
        <w:rPr>
          <w:rFonts w:asciiTheme="minorHAnsi" w:hAnsiTheme="minorHAnsi" w:cstheme="minorHAnsi"/>
          <w:sz w:val="23"/>
          <w:szCs w:val="23"/>
        </w:rPr>
        <w:t>“</w:t>
      </w:r>
      <w:r w:rsidRPr="009E797A">
        <w:rPr>
          <w:rFonts w:asciiTheme="minorHAnsi" w:hAnsiTheme="minorHAnsi" w:cstheme="minorHAnsi"/>
          <w:color w:val="000000" w:themeColor="text1"/>
          <w:sz w:val="23"/>
          <w:szCs w:val="23"/>
        </w:rPr>
        <w:t>frameworks</w:t>
      </w:r>
      <w:r w:rsidR="00780001">
        <w:rPr>
          <w:rFonts w:asciiTheme="minorHAnsi" w:hAnsiTheme="minorHAnsi" w:cstheme="minorHAnsi"/>
          <w:color w:val="000000" w:themeColor="text1"/>
          <w:sz w:val="23"/>
          <w:szCs w:val="23"/>
        </w:rPr>
        <w:t xml:space="preserve"> [of]</w:t>
      </w:r>
      <w:r w:rsidRPr="009E797A">
        <w:rPr>
          <w:rFonts w:asciiTheme="minorHAnsi" w:hAnsiTheme="minorHAnsi" w:cstheme="minorHAnsi"/>
          <w:color w:val="000000" w:themeColor="text1"/>
          <w:sz w:val="23"/>
          <w:szCs w:val="23"/>
        </w:rPr>
        <w:t xml:space="preserve"> consequentialism and deontology and their relationship to the biodiversity crisis in the online supplement.” You can get a quick overview of those frameworks with these brief YouTube videos:</w:t>
      </w:r>
    </w:p>
    <w:p w14:paraId="780D04AF" w14:textId="77777777" w:rsidR="009E797A" w:rsidRPr="009E797A" w:rsidRDefault="00000000" w:rsidP="009E797A">
      <w:pPr>
        <w:ind w:left="720"/>
        <w:rPr>
          <w:rFonts w:asciiTheme="minorHAnsi" w:hAnsiTheme="minorHAnsi" w:cstheme="minorHAnsi"/>
          <w:color w:val="000000" w:themeColor="text1"/>
          <w:sz w:val="23"/>
          <w:szCs w:val="23"/>
        </w:rPr>
      </w:pPr>
      <w:hyperlink r:id="rId7" w:history="1">
        <w:r w:rsidR="009E797A" w:rsidRPr="009E797A">
          <w:rPr>
            <w:rStyle w:val="Hyperlink"/>
            <w:rFonts w:asciiTheme="minorHAnsi" w:hAnsiTheme="minorHAnsi" w:cstheme="minorHAnsi"/>
            <w:sz w:val="23"/>
            <w:szCs w:val="23"/>
          </w:rPr>
          <w:t>Consequentialism</w:t>
        </w:r>
      </w:hyperlink>
    </w:p>
    <w:p w14:paraId="2679AD07" w14:textId="77777777" w:rsidR="009E797A" w:rsidRPr="009E797A" w:rsidRDefault="00000000" w:rsidP="009E797A">
      <w:pPr>
        <w:ind w:left="720"/>
        <w:rPr>
          <w:rFonts w:asciiTheme="minorHAnsi" w:hAnsiTheme="minorHAnsi" w:cstheme="minorHAnsi"/>
          <w:color w:val="000000" w:themeColor="text1"/>
          <w:sz w:val="23"/>
          <w:szCs w:val="23"/>
        </w:rPr>
      </w:pPr>
      <w:hyperlink r:id="rId8" w:history="1">
        <w:r w:rsidR="009E797A" w:rsidRPr="009E797A">
          <w:rPr>
            <w:rStyle w:val="Hyperlink"/>
            <w:rFonts w:asciiTheme="minorHAnsi" w:hAnsiTheme="minorHAnsi" w:cstheme="minorHAnsi"/>
            <w:sz w:val="23"/>
            <w:szCs w:val="23"/>
          </w:rPr>
          <w:t>Deontology</w:t>
        </w:r>
      </w:hyperlink>
    </w:p>
    <w:p w14:paraId="24EFBE56" w14:textId="77777777" w:rsidR="009E797A" w:rsidRPr="009E797A" w:rsidRDefault="009E797A" w:rsidP="009E797A">
      <w:pPr>
        <w:rPr>
          <w:rFonts w:asciiTheme="minorHAnsi" w:hAnsiTheme="minorHAnsi" w:cstheme="minorHAnsi"/>
          <w:color w:val="000000" w:themeColor="text1"/>
          <w:sz w:val="23"/>
          <w:szCs w:val="23"/>
        </w:rPr>
      </w:pPr>
      <w:r w:rsidRPr="009E797A">
        <w:rPr>
          <w:rFonts w:asciiTheme="minorHAnsi" w:hAnsiTheme="minorHAnsi" w:cstheme="minorHAnsi"/>
          <w:color w:val="000000" w:themeColor="text1"/>
          <w:sz w:val="23"/>
          <w:szCs w:val="23"/>
        </w:rPr>
        <w:t>You can get a sense of how those frameworks affect conservation-related judgments in this paper:</w:t>
      </w:r>
    </w:p>
    <w:p w14:paraId="1C65A616" w14:textId="1A5F075F" w:rsidR="009E797A" w:rsidRPr="009E797A" w:rsidRDefault="009E797A" w:rsidP="009E797A">
      <w:pPr>
        <w:ind w:left="720"/>
        <w:rPr>
          <w:rFonts w:asciiTheme="minorHAnsi" w:hAnsiTheme="minorHAnsi" w:cstheme="minorHAnsi"/>
          <w:color w:val="000000" w:themeColor="text1"/>
          <w:sz w:val="23"/>
          <w:szCs w:val="23"/>
          <w:highlight w:val="yellow"/>
        </w:rPr>
      </w:pPr>
      <w:r w:rsidRPr="009E797A">
        <w:rPr>
          <w:rFonts w:asciiTheme="minorHAnsi" w:hAnsiTheme="minorHAnsi" w:cstheme="minorHAnsi"/>
          <w:sz w:val="23"/>
          <w:szCs w:val="23"/>
        </w:rPr>
        <w:t xml:space="preserve">Vucetich, J. A., Burnham, D., Johnson, P. J., Loveridge, A. J., Nelson, M. P., Bruskotter, J. T., &amp; Macdonald, D. W. (2019). </w:t>
      </w:r>
      <w:hyperlink r:id="rId9" w:history="1">
        <w:r w:rsidRPr="00780001">
          <w:rPr>
            <w:rStyle w:val="Hyperlink"/>
            <w:rFonts w:asciiTheme="minorHAnsi" w:hAnsiTheme="minorHAnsi" w:cstheme="minorHAnsi"/>
            <w:sz w:val="23"/>
            <w:szCs w:val="23"/>
          </w:rPr>
          <w:t>The value of argument analysis for understanding ethical considerations pertaining to trophy hunting and lion conservation</w:t>
        </w:r>
      </w:hyperlink>
      <w:r w:rsidRPr="009E797A">
        <w:rPr>
          <w:rFonts w:asciiTheme="minorHAnsi" w:hAnsiTheme="minorHAnsi" w:cstheme="minorHAnsi"/>
          <w:sz w:val="23"/>
          <w:szCs w:val="23"/>
        </w:rPr>
        <w:t xml:space="preserve">. </w:t>
      </w:r>
      <w:r w:rsidRPr="009E797A">
        <w:rPr>
          <w:rFonts w:asciiTheme="minorHAnsi" w:hAnsiTheme="minorHAnsi" w:cstheme="minorHAnsi"/>
          <w:i/>
          <w:iCs/>
          <w:sz w:val="23"/>
          <w:szCs w:val="23"/>
        </w:rPr>
        <w:t>Biological Conservation</w:t>
      </w:r>
      <w:r w:rsidRPr="009E797A">
        <w:rPr>
          <w:rFonts w:asciiTheme="minorHAnsi" w:hAnsiTheme="minorHAnsi" w:cstheme="minorHAnsi"/>
          <w:sz w:val="23"/>
          <w:szCs w:val="23"/>
        </w:rPr>
        <w:t xml:space="preserve">, </w:t>
      </w:r>
      <w:r w:rsidRPr="009E797A">
        <w:rPr>
          <w:rFonts w:asciiTheme="minorHAnsi" w:hAnsiTheme="minorHAnsi" w:cstheme="minorHAnsi"/>
          <w:i/>
          <w:iCs/>
          <w:sz w:val="23"/>
          <w:szCs w:val="23"/>
        </w:rPr>
        <w:t>235</w:t>
      </w:r>
      <w:r w:rsidRPr="009E797A">
        <w:rPr>
          <w:rFonts w:asciiTheme="minorHAnsi" w:hAnsiTheme="minorHAnsi" w:cstheme="minorHAnsi"/>
          <w:sz w:val="23"/>
          <w:szCs w:val="23"/>
        </w:rPr>
        <w:t>, 260-272.</w:t>
      </w:r>
    </w:p>
    <w:p w14:paraId="02A1605B" w14:textId="77777777" w:rsidR="009E797A" w:rsidRPr="009E797A" w:rsidRDefault="009E797A" w:rsidP="009E797A">
      <w:pPr>
        <w:ind w:left="720"/>
        <w:rPr>
          <w:rFonts w:asciiTheme="minorHAnsi" w:hAnsiTheme="minorHAnsi" w:cstheme="minorHAnsi"/>
          <w:color w:val="000000" w:themeColor="text1"/>
          <w:sz w:val="23"/>
          <w:szCs w:val="23"/>
          <w:highlight w:val="yellow"/>
        </w:rPr>
      </w:pPr>
    </w:p>
    <w:p w14:paraId="03FA25AE" w14:textId="77777777" w:rsidR="009E797A" w:rsidRPr="009E797A" w:rsidRDefault="009E797A" w:rsidP="009E797A">
      <w:pPr>
        <w:rPr>
          <w:rFonts w:asciiTheme="minorHAnsi" w:hAnsiTheme="minorHAnsi" w:cstheme="minorHAnsi"/>
          <w:color w:val="000000" w:themeColor="text1"/>
          <w:sz w:val="23"/>
          <w:szCs w:val="23"/>
        </w:rPr>
      </w:pPr>
      <w:r w:rsidRPr="009E797A">
        <w:rPr>
          <w:rFonts w:asciiTheme="minorHAnsi" w:hAnsiTheme="minorHAnsi" w:cstheme="minorHAnsi"/>
          <w:sz w:val="23"/>
          <w:szCs w:val="23"/>
        </w:rPr>
        <w:t xml:space="preserve">Page 128 of Chapter 6 made reference to the psychology of hope and fatalism. </w:t>
      </w:r>
      <w:r w:rsidRPr="009E797A">
        <w:rPr>
          <w:rFonts w:asciiTheme="minorHAnsi" w:hAnsiTheme="minorHAnsi" w:cstheme="minorHAnsi"/>
          <w:color w:val="000000" w:themeColor="text1"/>
          <w:sz w:val="23"/>
          <w:szCs w:val="23"/>
        </w:rPr>
        <w:t>You can get a sense of how those frameworks affect conservation-related judgments in this paper:</w:t>
      </w:r>
    </w:p>
    <w:p w14:paraId="2E84348B" w14:textId="4D892AB9" w:rsidR="009E797A" w:rsidRPr="009E797A" w:rsidRDefault="009E797A" w:rsidP="009E797A">
      <w:pPr>
        <w:ind w:left="720"/>
        <w:rPr>
          <w:rFonts w:asciiTheme="minorHAnsi" w:hAnsiTheme="minorHAnsi" w:cstheme="minorHAnsi"/>
          <w:sz w:val="23"/>
          <w:szCs w:val="23"/>
        </w:rPr>
      </w:pPr>
      <w:proofErr w:type="spellStart"/>
      <w:r w:rsidRPr="009E797A">
        <w:rPr>
          <w:rFonts w:asciiTheme="minorHAnsi" w:hAnsiTheme="minorHAnsi" w:cstheme="minorHAnsi"/>
          <w:sz w:val="23"/>
          <w:szCs w:val="23"/>
        </w:rPr>
        <w:t>Ojala</w:t>
      </w:r>
      <w:proofErr w:type="spellEnd"/>
      <w:r w:rsidRPr="009E797A">
        <w:rPr>
          <w:rFonts w:asciiTheme="minorHAnsi" w:hAnsiTheme="minorHAnsi" w:cstheme="minorHAnsi"/>
          <w:sz w:val="23"/>
          <w:szCs w:val="23"/>
        </w:rPr>
        <w:t xml:space="preserve">, M. (2023). </w:t>
      </w:r>
      <w:hyperlink r:id="rId10" w:history="1">
        <w:r w:rsidRPr="00780001">
          <w:rPr>
            <w:rStyle w:val="Hyperlink"/>
            <w:rFonts w:asciiTheme="minorHAnsi" w:hAnsiTheme="minorHAnsi" w:cstheme="minorHAnsi"/>
            <w:sz w:val="23"/>
            <w:szCs w:val="23"/>
          </w:rPr>
          <w:t>Hope and climate-change engagement from a psychological perspective</w:t>
        </w:r>
      </w:hyperlink>
      <w:r w:rsidRPr="009E797A">
        <w:rPr>
          <w:rFonts w:asciiTheme="minorHAnsi" w:hAnsiTheme="minorHAnsi" w:cstheme="minorHAnsi"/>
          <w:sz w:val="23"/>
          <w:szCs w:val="23"/>
        </w:rPr>
        <w:t xml:space="preserve">. </w:t>
      </w:r>
      <w:r w:rsidRPr="009E797A">
        <w:rPr>
          <w:rFonts w:asciiTheme="minorHAnsi" w:hAnsiTheme="minorHAnsi" w:cstheme="minorHAnsi"/>
          <w:i/>
          <w:iCs/>
          <w:sz w:val="23"/>
          <w:szCs w:val="23"/>
        </w:rPr>
        <w:t>Current Opinion in Psychology</w:t>
      </w:r>
      <w:r w:rsidRPr="009E797A">
        <w:rPr>
          <w:rFonts w:asciiTheme="minorHAnsi" w:hAnsiTheme="minorHAnsi" w:cstheme="minorHAnsi"/>
          <w:sz w:val="23"/>
          <w:szCs w:val="23"/>
        </w:rPr>
        <w:t xml:space="preserve">, </w:t>
      </w:r>
      <w:r w:rsidRPr="009E797A">
        <w:rPr>
          <w:rFonts w:asciiTheme="minorHAnsi" w:hAnsiTheme="minorHAnsi" w:cstheme="minorHAnsi"/>
          <w:i/>
          <w:iCs/>
          <w:sz w:val="23"/>
          <w:szCs w:val="23"/>
        </w:rPr>
        <w:t>49</w:t>
      </w:r>
      <w:r w:rsidRPr="009E797A">
        <w:rPr>
          <w:rFonts w:asciiTheme="minorHAnsi" w:hAnsiTheme="minorHAnsi" w:cstheme="minorHAnsi"/>
          <w:sz w:val="23"/>
          <w:szCs w:val="23"/>
        </w:rPr>
        <w:t>, 101514.</w:t>
      </w:r>
    </w:p>
    <w:p w14:paraId="20E08909" w14:textId="77777777" w:rsidR="009E797A" w:rsidRPr="009E797A" w:rsidRDefault="009E797A" w:rsidP="009E797A">
      <w:pPr>
        <w:rPr>
          <w:rFonts w:asciiTheme="minorHAnsi" w:hAnsiTheme="minorHAnsi" w:cstheme="minorHAnsi"/>
          <w:color w:val="000000" w:themeColor="text1"/>
          <w:sz w:val="23"/>
          <w:szCs w:val="23"/>
        </w:rPr>
      </w:pPr>
    </w:p>
    <w:p w14:paraId="60F5F2F9" w14:textId="77777777" w:rsidR="009E797A" w:rsidRDefault="009E797A" w:rsidP="009E797A">
      <w:pPr>
        <w:rPr>
          <w:rFonts w:cstheme="minorHAnsi"/>
          <w:b/>
          <w:bCs/>
          <w:sz w:val="28"/>
          <w:szCs w:val="28"/>
        </w:rPr>
      </w:pPr>
    </w:p>
    <w:p w14:paraId="567734B4" w14:textId="77777777" w:rsidR="009E797A" w:rsidRDefault="009E797A" w:rsidP="009E797A">
      <w:pPr>
        <w:rPr>
          <w:rFonts w:cstheme="minorHAnsi"/>
          <w:b/>
          <w:bCs/>
          <w:sz w:val="28"/>
          <w:szCs w:val="28"/>
        </w:rPr>
      </w:pPr>
    </w:p>
    <w:p w14:paraId="362DB150" w14:textId="77777777" w:rsidR="000B3546" w:rsidRPr="009E797A" w:rsidRDefault="00825E93" w:rsidP="009E797A">
      <w:pPr>
        <w:rPr>
          <w:rFonts w:asciiTheme="minorHAnsi" w:hAnsiTheme="minorHAnsi" w:cstheme="minorHAnsi"/>
          <w:b/>
          <w:bCs/>
          <w:sz w:val="28"/>
          <w:szCs w:val="28"/>
        </w:rPr>
      </w:pPr>
      <w:r>
        <w:rPr>
          <w:rFonts w:cstheme="minorHAnsi"/>
          <w:b/>
          <w:bCs/>
          <w:sz w:val="28"/>
          <w:szCs w:val="28"/>
        </w:rPr>
        <w:t>C</w:t>
      </w:r>
      <w:r w:rsidR="009E797A">
        <w:rPr>
          <w:rFonts w:cstheme="minorHAnsi"/>
          <w:b/>
          <w:bCs/>
          <w:sz w:val="28"/>
          <w:szCs w:val="28"/>
        </w:rPr>
        <w:t xml:space="preserve">. </w:t>
      </w:r>
      <w:r w:rsidR="00BB1DC8" w:rsidRPr="009E797A">
        <w:rPr>
          <w:rFonts w:asciiTheme="minorHAnsi" w:hAnsiTheme="minorHAnsi" w:cstheme="minorHAnsi"/>
          <w:b/>
          <w:bCs/>
          <w:sz w:val="28"/>
          <w:szCs w:val="28"/>
        </w:rPr>
        <w:t>FURTHER READINGS</w:t>
      </w:r>
      <w:r w:rsidR="009E797A" w:rsidRPr="009E797A">
        <w:rPr>
          <w:rFonts w:asciiTheme="minorHAnsi" w:hAnsiTheme="minorHAnsi" w:cstheme="minorHAnsi"/>
          <w:b/>
          <w:bCs/>
          <w:sz w:val="28"/>
          <w:szCs w:val="28"/>
        </w:rPr>
        <w:t>: CASE STUDIES</w:t>
      </w:r>
    </w:p>
    <w:p w14:paraId="11F80E53" w14:textId="7BC22C2E" w:rsidR="00BB1DC8" w:rsidRPr="00BB1DC8" w:rsidRDefault="00BB1DC8" w:rsidP="00BB1DC8">
      <w:pPr>
        <w:rPr>
          <w:rFonts w:cstheme="minorHAnsi"/>
        </w:rPr>
      </w:pPr>
      <w:r w:rsidRPr="00BB1DC8">
        <w:rPr>
          <w:rFonts w:cstheme="minorHAnsi"/>
        </w:rPr>
        <w:t>The list of further readings that appears below may also be turned into an assignment that involves students writing a short report on a population viability analysis from the primary literature. Students may be guided to write their reports by suggesting, for example, they organize their reports in a way that include</w:t>
      </w:r>
      <w:r w:rsidR="00C21E28">
        <w:rPr>
          <w:rFonts w:cstheme="minorHAnsi"/>
        </w:rPr>
        <w:t>s</w:t>
      </w:r>
      <w:r w:rsidRPr="00BB1DC8">
        <w:rPr>
          <w:rFonts w:cstheme="minorHAnsi"/>
        </w:rPr>
        <w:t xml:space="preserve"> these sections:</w:t>
      </w:r>
    </w:p>
    <w:p w14:paraId="744A4BD5" w14:textId="0ACA5162" w:rsidR="00BB1DC8" w:rsidRPr="00BB1DC8" w:rsidRDefault="00BB1DC8" w:rsidP="00BB1DC8">
      <w:pPr>
        <w:pStyle w:val="ListParagraph"/>
        <w:numPr>
          <w:ilvl w:val="0"/>
          <w:numId w:val="5"/>
        </w:numPr>
        <w:rPr>
          <w:rFonts w:asciiTheme="minorHAnsi" w:hAnsiTheme="minorHAnsi" w:cstheme="minorHAnsi"/>
        </w:rPr>
      </w:pPr>
      <w:r w:rsidRPr="00BB1DC8">
        <w:rPr>
          <w:rFonts w:asciiTheme="minorHAnsi" w:hAnsiTheme="minorHAnsi" w:cstheme="minorHAnsi"/>
        </w:rPr>
        <w:t xml:space="preserve">A </w:t>
      </w:r>
      <w:r w:rsidRPr="00BB1DC8">
        <w:rPr>
          <w:rFonts w:asciiTheme="minorHAnsi" w:hAnsiTheme="minorHAnsi" w:cstheme="minorHAnsi"/>
          <w:b/>
        </w:rPr>
        <w:t>Background</w:t>
      </w:r>
      <w:r w:rsidRPr="00BB1DC8">
        <w:rPr>
          <w:rFonts w:asciiTheme="minorHAnsi" w:hAnsiTheme="minorHAnsi" w:cstheme="minorHAnsi"/>
        </w:rPr>
        <w:t xml:space="preserve"> section that introduces the species, summarizes the species’ conservation status, the main threats to the species. Completing this section may require consulting sources beyond your primary source. This section may benefit from photos or maps. This section should be succinctly written and probably </w:t>
      </w:r>
      <w:r w:rsidR="00C21E28">
        <w:rPr>
          <w:rFonts w:asciiTheme="minorHAnsi" w:hAnsiTheme="minorHAnsi" w:cstheme="minorHAnsi"/>
        </w:rPr>
        <w:t xml:space="preserve">be </w:t>
      </w:r>
      <w:r w:rsidRPr="00BB1DC8">
        <w:rPr>
          <w:rFonts w:asciiTheme="minorHAnsi" w:hAnsiTheme="minorHAnsi" w:cstheme="minorHAnsi"/>
        </w:rPr>
        <w:t>around 75 words.</w:t>
      </w:r>
    </w:p>
    <w:p w14:paraId="614C27BB" w14:textId="77777777" w:rsidR="00BB1DC8" w:rsidRPr="00BB1DC8" w:rsidRDefault="00BB1DC8" w:rsidP="00BB1DC8">
      <w:pPr>
        <w:pStyle w:val="ListParagraph"/>
        <w:numPr>
          <w:ilvl w:val="0"/>
          <w:numId w:val="5"/>
        </w:numPr>
        <w:rPr>
          <w:rFonts w:asciiTheme="minorHAnsi" w:hAnsiTheme="minorHAnsi" w:cstheme="minorHAnsi"/>
        </w:rPr>
      </w:pPr>
      <w:r w:rsidRPr="00BB1DC8">
        <w:rPr>
          <w:rFonts w:asciiTheme="minorHAnsi" w:hAnsiTheme="minorHAnsi" w:cstheme="minorHAnsi"/>
          <w:b/>
          <w:bCs/>
        </w:rPr>
        <w:t xml:space="preserve">Purpose. </w:t>
      </w:r>
      <w:r w:rsidRPr="00BB1DC8">
        <w:rPr>
          <w:rFonts w:asciiTheme="minorHAnsi" w:hAnsiTheme="minorHAnsi" w:cstheme="minorHAnsi"/>
        </w:rPr>
        <w:t>Write a short, substantive paragraph indicating what the authors aimed to learn by conducting the population viability analysis.</w:t>
      </w:r>
    </w:p>
    <w:p w14:paraId="419D2CCA" w14:textId="77777777" w:rsidR="00BB1DC8" w:rsidRPr="00BB1DC8" w:rsidRDefault="00BB1DC8" w:rsidP="00BB1DC8">
      <w:pPr>
        <w:pStyle w:val="ListParagraph"/>
        <w:numPr>
          <w:ilvl w:val="0"/>
          <w:numId w:val="5"/>
        </w:numPr>
        <w:rPr>
          <w:rFonts w:asciiTheme="minorHAnsi" w:hAnsiTheme="minorHAnsi" w:cstheme="minorHAnsi"/>
        </w:rPr>
      </w:pPr>
      <w:r w:rsidRPr="00BB1DC8">
        <w:rPr>
          <w:rFonts w:asciiTheme="minorHAnsi" w:hAnsiTheme="minorHAnsi" w:cstheme="minorHAnsi"/>
          <w:b/>
        </w:rPr>
        <w:t>Methods &amp; Results.</w:t>
      </w:r>
      <w:r w:rsidRPr="00BB1DC8">
        <w:rPr>
          <w:rFonts w:asciiTheme="minorHAnsi" w:hAnsiTheme="minorHAnsi" w:cstheme="minorHAnsi"/>
        </w:rPr>
        <w:t xml:space="preserve"> This section should address these topics:</w:t>
      </w:r>
    </w:p>
    <w:p w14:paraId="45CC24E3" w14:textId="5FBAB6AC" w:rsidR="00BB1DC8" w:rsidRPr="00BB1DC8" w:rsidRDefault="00BB1DC8" w:rsidP="00BB1DC8">
      <w:pPr>
        <w:pStyle w:val="ListParagraph"/>
        <w:numPr>
          <w:ilvl w:val="1"/>
          <w:numId w:val="2"/>
        </w:numPr>
        <w:rPr>
          <w:rFonts w:asciiTheme="minorHAnsi" w:hAnsiTheme="minorHAnsi" w:cstheme="minorHAnsi"/>
        </w:rPr>
      </w:pPr>
      <w:r w:rsidRPr="00BB1DC8">
        <w:rPr>
          <w:rFonts w:asciiTheme="minorHAnsi" w:hAnsiTheme="minorHAnsi" w:cstheme="minorHAnsi"/>
        </w:rPr>
        <w:t>Describe the population model. That is, what features did the model incorporate? Density dependence, age structure, environmental stochasticity, inbreeding</w:t>
      </w:r>
      <w:r w:rsidR="00C21E28">
        <w:rPr>
          <w:rFonts w:asciiTheme="minorHAnsi" w:hAnsiTheme="minorHAnsi" w:cstheme="minorHAnsi"/>
        </w:rPr>
        <w:t>?</w:t>
      </w:r>
    </w:p>
    <w:p w14:paraId="43AFFAB2" w14:textId="77777777" w:rsidR="00BB1DC8" w:rsidRPr="00BB1DC8" w:rsidRDefault="00BB1DC8" w:rsidP="00BB1DC8">
      <w:pPr>
        <w:pStyle w:val="ListParagraph"/>
        <w:numPr>
          <w:ilvl w:val="1"/>
          <w:numId w:val="2"/>
        </w:numPr>
        <w:rPr>
          <w:rFonts w:asciiTheme="minorHAnsi" w:hAnsiTheme="minorHAnsi" w:cstheme="minorHAnsi"/>
        </w:rPr>
      </w:pPr>
      <w:r w:rsidRPr="00BB1DC8">
        <w:rPr>
          <w:rFonts w:asciiTheme="minorHAnsi" w:hAnsiTheme="minorHAnsi" w:cstheme="minorHAnsi"/>
        </w:rPr>
        <w:t xml:space="preserve">How were the data gathered? </w:t>
      </w:r>
    </w:p>
    <w:p w14:paraId="51315D86" w14:textId="77777777" w:rsidR="00BB1DC8" w:rsidRPr="00BB1DC8" w:rsidRDefault="00BB1DC8" w:rsidP="00BB1DC8">
      <w:pPr>
        <w:pStyle w:val="ListParagraph"/>
        <w:numPr>
          <w:ilvl w:val="1"/>
          <w:numId w:val="2"/>
        </w:numPr>
        <w:rPr>
          <w:rFonts w:asciiTheme="minorHAnsi" w:hAnsiTheme="minorHAnsi" w:cstheme="minorHAnsi"/>
        </w:rPr>
      </w:pPr>
      <w:r w:rsidRPr="00BB1DC8">
        <w:rPr>
          <w:rFonts w:asciiTheme="minorHAnsi" w:hAnsiTheme="minorHAnsi" w:cstheme="minorHAnsi"/>
        </w:rPr>
        <w:t>What PVA scenarios did the authors consider, what parameter settings did they use to represent those scenarios, and what results came from considering those scenarios.</w:t>
      </w:r>
    </w:p>
    <w:p w14:paraId="6DDDB5DE" w14:textId="77777777" w:rsidR="00BB1DC8" w:rsidRPr="00BB1DC8" w:rsidRDefault="00BB1DC8" w:rsidP="00BB1DC8">
      <w:pPr>
        <w:pStyle w:val="ListParagraph"/>
        <w:numPr>
          <w:ilvl w:val="1"/>
          <w:numId w:val="2"/>
        </w:numPr>
        <w:rPr>
          <w:rFonts w:asciiTheme="minorHAnsi" w:hAnsiTheme="minorHAnsi" w:cstheme="minorHAnsi"/>
        </w:rPr>
      </w:pPr>
      <w:r w:rsidRPr="00BB1DC8">
        <w:rPr>
          <w:rFonts w:asciiTheme="minorHAnsi" w:hAnsiTheme="minorHAnsi" w:cstheme="minorHAnsi"/>
        </w:rPr>
        <w:t>This section may benefit from reproducing graphs or tables from the paper.</w:t>
      </w:r>
    </w:p>
    <w:p w14:paraId="6D96FDD5" w14:textId="18FECF69" w:rsidR="00BB1DC8" w:rsidRPr="00BB1DC8" w:rsidRDefault="00BB1DC8" w:rsidP="00BB1DC8">
      <w:pPr>
        <w:pStyle w:val="ListParagraph"/>
        <w:numPr>
          <w:ilvl w:val="0"/>
          <w:numId w:val="6"/>
        </w:numPr>
        <w:rPr>
          <w:rFonts w:asciiTheme="minorHAnsi" w:hAnsiTheme="minorHAnsi" w:cstheme="minorHAnsi"/>
        </w:rPr>
      </w:pPr>
      <w:r w:rsidRPr="00BB1DC8">
        <w:rPr>
          <w:rFonts w:asciiTheme="minorHAnsi" w:hAnsiTheme="minorHAnsi" w:cstheme="minorHAnsi"/>
          <w:b/>
        </w:rPr>
        <w:t>Authors’ Conclusion,</w:t>
      </w:r>
      <w:r w:rsidRPr="00BB1DC8">
        <w:rPr>
          <w:rFonts w:asciiTheme="minorHAnsi" w:hAnsiTheme="minorHAnsi" w:cstheme="minorHAnsi"/>
        </w:rPr>
        <w:t xml:space="preserve"> highlight what the authors say is important about the PVA they performed. This can be a short paragraph, perhaps around 75 words in length.  </w:t>
      </w:r>
    </w:p>
    <w:p w14:paraId="5494BBB4" w14:textId="02E72AD0" w:rsidR="00BB1DC8" w:rsidRPr="00BB1DC8" w:rsidRDefault="00BB1DC8" w:rsidP="00BB1DC8">
      <w:pPr>
        <w:pStyle w:val="ListParagraph"/>
        <w:numPr>
          <w:ilvl w:val="0"/>
          <w:numId w:val="6"/>
        </w:numPr>
        <w:rPr>
          <w:rFonts w:asciiTheme="minorHAnsi" w:hAnsiTheme="minorHAnsi" w:cstheme="minorHAnsi"/>
        </w:rPr>
      </w:pPr>
      <w:r w:rsidRPr="00BB1DC8">
        <w:rPr>
          <w:rFonts w:asciiTheme="minorHAnsi" w:hAnsiTheme="minorHAnsi" w:cstheme="minorHAnsi"/>
        </w:rPr>
        <w:t xml:space="preserve">The last section should be entitled, </w:t>
      </w:r>
      <w:r w:rsidRPr="00BB1DC8">
        <w:rPr>
          <w:rFonts w:asciiTheme="minorHAnsi" w:hAnsiTheme="minorHAnsi" w:cstheme="minorHAnsi"/>
          <w:b/>
        </w:rPr>
        <w:t>My Impressions</w:t>
      </w:r>
      <w:r w:rsidRPr="00BB1DC8">
        <w:rPr>
          <w:rFonts w:asciiTheme="minorHAnsi" w:hAnsiTheme="minorHAnsi" w:cstheme="minorHAnsi"/>
        </w:rPr>
        <w:t>, where you share your impression of the paper. What did you learn, aside from what the author</w:t>
      </w:r>
      <w:r w:rsidR="00C21E28">
        <w:rPr>
          <w:rFonts w:asciiTheme="minorHAnsi" w:hAnsiTheme="minorHAnsi" w:cstheme="minorHAnsi"/>
        </w:rPr>
        <w:t>s</w:t>
      </w:r>
      <w:r w:rsidRPr="00BB1DC8">
        <w:rPr>
          <w:rFonts w:asciiTheme="minorHAnsi" w:hAnsiTheme="minorHAnsi" w:cstheme="minorHAnsi"/>
        </w:rPr>
        <w:t xml:space="preserve"> report as being the </w:t>
      </w:r>
      <w:r w:rsidRPr="00BB1DC8">
        <w:rPr>
          <w:rFonts w:asciiTheme="minorHAnsi" w:hAnsiTheme="minorHAnsi" w:cstheme="minorHAnsi"/>
        </w:rPr>
        <w:lastRenderedPageBreak/>
        <w:t>paper’s main conclusion? Were any of the results surprising, or were they pretty much intuitive? If the results seemed obvious, was the analysis useful nonetheless? Why? This paragraph can also be short, perhaps around 75 words in length.</w:t>
      </w:r>
    </w:p>
    <w:p w14:paraId="68F1D4CF" w14:textId="77777777" w:rsidR="000B3546" w:rsidRDefault="000B3546" w:rsidP="000B3546"/>
    <w:p w14:paraId="207E0309" w14:textId="77777777" w:rsidR="000B3546" w:rsidRDefault="000B3546" w:rsidP="000B3546">
      <w:r>
        <w:t xml:space="preserve"> </w:t>
      </w:r>
    </w:p>
    <w:p w14:paraId="1D473116" w14:textId="77777777" w:rsidR="000B3546" w:rsidRDefault="000B3546" w:rsidP="000B3546">
      <w:pPr>
        <w:pStyle w:val="ListParagraph"/>
        <w:numPr>
          <w:ilvl w:val="0"/>
          <w:numId w:val="1"/>
        </w:numPr>
      </w:pPr>
      <w:r w:rsidRPr="00516C27">
        <w:t xml:space="preserve">Haines, A. M., </w:t>
      </w:r>
      <w:proofErr w:type="spellStart"/>
      <w:r w:rsidRPr="00516C27">
        <w:t>Tewes</w:t>
      </w:r>
      <w:proofErr w:type="spellEnd"/>
      <w:r w:rsidRPr="00516C27">
        <w:t xml:space="preserve">, M. E., </w:t>
      </w:r>
      <w:proofErr w:type="spellStart"/>
      <w:r w:rsidRPr="00516C27">
        <w:t>Laack</w:t>
      </w:r>
      <w:proofErr w:type="spellEnd"/>
      <w:r w:rsidRPr="00516C27">
        <w:t xml:space="preserve">, L. L., Grant, W. E., &amp; Young, J. (2005). </w:t>
      </w:r>
      <w:hyperlink r:id="rId11" w:history="1">
        <w:r w:rsidRPr="005C6248">
          <w:rPr>
            <w:rStyle w:val="Hyperlink"/>
          </w:rPr>
          <w:t>Evaluating recovery strategies for an ocelot (</w:t>
        </w:r>
        <w:proofErr w:type="spellStart"/>
        <w:r w:rsidRPr="005C6248">
          <w:rPr>
            <w:rStyle w:val="Hyperlink"/>
          </w:rPr>
          <w:t>Leopardus</w:t>
        </w:r>
        <w:proofErr w:type="spellEnd"/>
        <w:r w:rsidRPr="005C6248">
          <w:rPr>
            <w:rStyle w:val="Hyperlink"/>
          </w:rPr>
          <w:t xml:space="preserve"> pardalis) population in the United States</w:t>
        </w:r>
      </w:hyperlink>
      <w:r w:rsidRPr="00516C27">
        <w:t xml:space="preserve">. </w:t>
      </w:r>
      <w:r w:rsidRPr="00452F5D">
        <w:rPr>
          <w:i/>
          <w:iCs/>
        </w:rPr>
        <w:t>Biological Conservation</w:t>
      </w:r>
      <w:r w:rsidRPr="00516C27">
        <w:t xml:space="preserve">, </w:t>
      </w:r>
      <w:r w:rsidRPr="00452F5D">
        <w:rPr>
          <w:i/>
          <w:iCs/>
        </w:rPr>
        <w:t>126</w:t>
      </w:r>
      <w:r w:rsidRPr="00516C27">
        <w:t>(4), 512-522.</w:t>
      </w:r>
    </w:p>
    <w:p w14:paraId="4F32D10A" w14:textId="77777777" w:rsidR="000B3546" w:rsidRDefault="000B3546" w:rsidP="000B3546">
      <w:pPr>
        <w:pStyle w:val="ListParagraph"/>
      </w:pPr>
    </w:p>
    <w:p w14:paraId="6B8A4160" w14:textId="77777777" w:rsidR="000B3546" w:rsidRDefault="000B3546" w:rsidP="000B3546">
      <w:pPr>
        <w:pStyle w:val="ListParagraph"/>
        <w:numPr>
          <w:ilvl w:val="0"/>
          <w:numId w:val="1"/>
        </w:numPr>
      </w:pPr>
      <w:proofErr w:type="spellStart"/>
      <w:r>
        <w:t>Fantle-Lepczyk</w:t>
      </w:r>
      <w:proofErr w:type="spellEnd"/>
      <w:r>
        <w:t xml:space="preserve">, J., Taylor, A., Duffy, D. C., Crampton, L. H., &amp; Conant, S. (2018). </w:t>
      </w:r>
      <w:hyperlink r:id="rId12" w:history="1">
        <w:r w:rsidRPr="005C6248">
          <w:rPr>
            <w:rStyle w:val="Hyperlink"/>
          </w:rPr>
          <w:t xml:space="preserve">Using population viability analysis to evaluate management activities for an endangered Hawaiian endemic, the </w:t>
        </w:r>
        <w:proofErr w:type="spellStart"/>
        <w:r w:rsidRPr="005C6248">
          <w:rPr>
            <w:rStyle w:val="Hyperlink"/>
          </w:rPr>
          <w:t>Puaiohi</w:t>
        </w:r>
        <w:proofErr w:type="spellEnd"/>
        <w:r w:rsidRPr="005C6248">
          <w:rPr>
            <w:rStyle w:val="Hyperlink"/>
          </w:rPr>
          <w:t xml:space="preserve"> (</w:t>
        </w:r>
        <w:proofErr w:type="spellStart"/>
        <w:r w:rsidRPr="005C6248">
          <w:rPr>
            <w:rStyle w:val="Hyperlink"/>
          </w:rPr>
          <w:t>Myadestes</w:t>
        </w:r>
        <w:proofErr w:type="spellEnd"/>
        <w:r w:rsidRPr="005C6248">
          <w:rPr>
            <w:rStyle w:val="Hyperlink"/>
          </w:rPr>
          <w:t xml:space="preserve"> </w:t>
        </w:r>
        <w:proofErr w:type="spellStart"/>
        <w:r w:rsidRPr="005C6248">
          <w:rPr>
            <w:rStyle w:val="Hyperlink"/>
          </w:rPr>
          <w:t>palmeri</w:t>
        </w:r>
        <w:proofErr w:type="spellEnd"/>
        <w:r w:rsidRPr="005C6248">
          <w:rPr>
            <w:rStyle w:val="Hyperlink"/>
          </w:rPr>
          <w:t>)</w:t>
        </w:r>
      </w:hyperlink>
      <w:r>
        <w:t xml:space="preserve">. </w:t>
      </w:r>
      <w:proofErr w:type="spellStart"/>
      <w:r w:rsidRPr="00452F5D">
        <w:rPr>
          <w:i/>
          <w:iCs/>
        </w:rPr>
        <w:t>Plos</w:t>
      </w:r>
      <w:proofErr w:type="spellEnd"/>
      <w:r w:rsidRPr="00452F5D">
        <w:rPr>
          <w:i/>
          <w:iCs/>
        </w:rPr>
        <w:t xml:space="preserve"> one</w:t>
      </w:r>
      <w:r>
        <w:t xml:space="preserve">, </w:t>
      </w:r>
      <w:r w:rsidRPr="00452F5D">
        <w:rPr>
          <w:i/>
          <w:iCs/>
        </w:rPr>
        <w:t>13</w:t>
      </w:r>
      <w:r>
        <w:t>(6), e0198952.</w:t>
      </w:r>
    </w:p>
    <w:p w14:paraId="31FAEA6D" w14:textId="77777777" w:rsidR="000B3546" w:rsidRDefault="000B3546" w:rsidP="000B3546">
      <w:pPr>
        <w:pStyle w:val="ListParagraph"/>
      </w:pPr>
    </w:p>
    <w:p w14:paraId="02001677" w14:textId="77777777" w:rsidR="000B3546" w:rsidRDefault="000B3546" w:rsidP="000B3546">
      <w:pPr>
        <w:pStyle w:val="ListParagraph"/>
        <w:numPr>
          <w:ilvl w:val="0"/>
          <w:numId w:val="1"/>
        </w:numPr>
      </w:pPr>
      <w:r w:rsidRPr="005C6248">
        <w:t xml:space="preserve">da Silva, F. A., </w:t>
      </w:r>
      <w:proofErr w:type="spellStart"/>
      <w:r w:rsidRPr="005C6248">
        <w:t>Canale</w:t>
      </w:r>
      <w:proofErr w:type="spellEnd"/>
      <w:r w:rsidRPr="005C6248">
        <w:t xml:space="preserve">, G. R., </w:t>
      </w:r>
      <w:proofErr w:type="spellStart"/>
      <w:r w:rsidRPr="005C6248">
        <w:t>Kierulff</w:t>
      </w:r>
      <w:proofErr w:type="spellEnd"/>
      <w:r w:rsidRPr="005C6248">
        <w:t xml:space="preserve">, M. C. M., Duarte, G. T., Paglia, A. P., &amp; Bernardo, C. S. (2016). </w:t>
      </w:r>
      <w:hyperlink r:id="rId13" w:history="1">
        <w:r w:rsidRPr="005C6248">
          <w:rPr>
            <w:rStyle w:val="Hyperlink"/>
          </w:rPr>
          <w:t xml:space="preserve">Hunting, pet trade, and forest size effects on population viability of a critically endangered Neotropical primate, </w:t>
        </w:r>
        <w:proofErr w:type="spellStart"/>
        <w:r w:rsidRPr="005C6248">
          <w:rPr>
            <w:rStyle w:val="Hyperlink"/>
          </w:rPr>
          <w:t>Sapajus</w:t>
        </w:r>
        <w:proofErr w:type="spellEnd"/>
        <w:r w:rsidRPr="005C6248">
          <w:rPr>
            <w:rStyle w:val="Hyperlink"/>
          </w:rPr>
          <w:t xml:space="preserve"> </w:t>
        </w:r>
        <w:proofErr w:type="spellStart"/>
        <w:r w:rsidRPr="005C6248">
          <w:rPr>
            <w:rStyle w:val="Hyperlink"/>
          </w:rPr>
          <w:t>xanthosternos</w:t>
        </w:r>
        <w:proofErr w:type="spellEnd"/>
      </w:hyperlink>
      <w:r w:rsidRPr="005C6248">
        <w:t xml:space="preserve">. </w:t>
      </w:r>
      <w:r w:rsidRPr="005C6248">
        <w:rPr>
          <w:i/>
          <w:iCs/>
        </w:rPr>
        <w:t>American journal of primatology</w:t>
      </w:r>
      <w:r w:rsidRPr="005C6248">
        <w:t xml:space="preserve">, </w:t>
      </w:r>
      <w:r w:rsidRPr="005C6248">
        <w:rPr>
          <w:i/>
          <w:iCs/>
        </w:rPr>
        <w:t>78</w:t>
      </w:r>
      <w:r w:rsidRPr="005C6248">
        <w:t>(9), 950-960.</w:t>
      </w:r>
    </w:p>
    <w:p w14:paraId="586A95EA" w14:textId="77777777" w:rsidR="000B3546" w:rsidRDefault="000B3546" w:rsidP="000B3546">
      <w:pPr>
        <w:pStyle w:val="ListParagraph"/>
      </w:pPr>
    </w:p>
    <w:p w14:paraId="0C06252E" w14:textId="77777777" w:rsidR="000B3546" w:rsidRDefault="000B3546" w:rsidP="000B3546">
      <w:pPr>
        <w:pStyle w:val="ListParagraph"/>
        <w:numPr>
          <w:ilvl w:val="0"/>
          <w:numId w:val="1"/>
        </w:numPr>
      </w:pPr>
      <w:proofErr w:type="spellStart"/>
      <w:r>
        <w:t>Murn</w:t>
      </w:r>
      <w:proofErr w:type="spellEnd"/>
      <w:r>
        <w:t xml:space="preserve">, C., &amp; Botha, A. (2018). </w:t>
      </w:r>
      <w:hyperlink r:id="rId14" w:history="1">
        <w:r w:rsidRPr="00257AB3">
          <w:rPr>
            <w:rStyle w:val="Hyperlink"/>
          </w:rPr>
          <w:t>A clear and present danger: impacts of poisoning on a vulture population and the effect of poison response activities</w:t>
        </w:r>
      </w:hyperlink>
      <w:r>
        <w:t xml:space="preserve">. </w:t>
      </w:r>
      <w:r w:rsidRPr="000A19B7">
        <w:rPr>
          <w:i/>
          <w:iCs/>
        </w:rPr>
        <w:t>Oryx</w:t>
      </w:r>
      <w:r>
        <w:t xml:space="preserve">, </w:t>
      </w:r>
      <w:r w:rsidRPr="000A19B7">
        <w:rPr>
          <w:i/>
          <w:iCs/>
        </w:rPr>
        <w:t>52</w:t>
      </w:r>
      <w:r>
        <w:t>(3), 552-558.</w:t>
      </w:r>
    </w:p>
    <w:p w14:paraId="62CD00CB" w14:textId="77777777" w:rsidR="000B3546" w:rsidRDefault="000B3546" w:rsidP="000B3546">
      <w:pPr>
        <w:pStyle w:val="ListParagraph"/>
      </w:pPr>
    </w:p>
    <w:p w14:paraId="6DA45697" w14:textId="77777777" w:rsidR="000B3546" w:rsidRDefault="000B3546" w:rsidP="000B3546">
      <w:pPr>
        <w:pStyle w:val="ListParagraph"/>
        <w:numPr>
          <w:ilvl w:val="0"/>
          <w:numId w:val="1"/>
        </w:numPr>
      </w:pPr>
      <w:r>
        <w:t xml:space="preserve">Whitehead, T., </w:t>
      </w:r>
      <w:proofErr w:type="spellStart"/>
      <w:r>
        <w:t>Vernes</w:t>
      </w:r>
      <w:proofErr w:type="spellEnd"/>
      <w:r>
        <w:t xml:space="preserve">, K., </w:t>
      </w:r>
      <w:proofErr w:type="spellStart"/>
      <w:r>
        <w:t>Goosem</w:t>
      </w:r>
      <w:proofErr w:type="spellEnd"/>
      <w:r>
        <w:t xml:space="preserve">, M., &amp; Abell, S. E. (2018). </w:t>
      </w:r>
      <w:hyperlink r:id="rId15" w:history="1">
        <w:r w:rsidRPr="00257AB3">
          <w:rPr>
            <w:rStyle w:val="Hyperlink"/>
          </w:rPr>
          <w:t>Invasive predators represent the greatest extinction threat to the endangered northern bettong (</w:t>
        </w:r>
        <w:proofErr w:type="spellStart"/>
        <w:r w:rsidRPr="00257AB3">
          <w:rPr>
            <w:rStyle w:val="Hyperlink"/>
          </w:rPr>
          <w:t>Bettongia</w:t>
        </w:r>
        <w:proofErr w:type="spellEnd"/>
        <w:r w:rsidRPr="00257AB3">
          <w:rPr>
            <w:rStyle w:val="Hyperlink"/>
          </w:rPr>
          <w:t xml:space="preserve"> </w:t>
        </w:r>
        <w:proofErr w:type="spellStart"/>
        <w:r w:rsidRPr="00257AB3">
          <w:rPr>
            <w:rStyle w:val="Hyperlink"/>
          </w:rPr>
          <w:t>tropica</w:t>
        </w:r>
        <w:proofErr w:type="spellEnd"/>
        <w:r w:rsidRPr="00257AB3">
          <w:rPr>
            <w:rStyle w:val="Hyperlink"/>
          </w:rPr>
          <w:t>)</w:t>
        </w:r>
      </w:hyperlink>
      <w:r>
        <w:t xml:space="preserve">. </w:t>
      </w:r>
      <w:r w:rsidRPr="00257AB3">
        <w:rPr>
          <w:i/>
          <w:iCs/>
        </w:rPr>
        <w:t>Wildlife Research</w:t>
      </w:r>
      <w:r>
        <w:t xml:space="preserve">, </w:t>
      </w:r>
      <w:r w:rsidRPr="00257AB3">
        <w:rPr>
          <w:i/>
          <w:iCs/>
        </w:rPr>
        <w:t>45</w:t>
      </w:r>
      <w:r>
        <w:t>(3), 208-219.</w:t>
      </w:r>
    </w:p>
    <w:p w14:paraId="549ADFCE" w14:textId="77777777" w:rsidR="000B3546" w:rsidRDefault="000B3546" w:rsidP="000B3546">
      <w:pPr>
        <w:pStyle w:val="ListParagraph"/>
      </w:pPr>
    </w:p>
    <w:p w14:paraId="5488D2E7" w14:textId="77777777" w:rsidR="000B3546" w:rsidRDefault="000B3546" w:rsidP="000B3546">
      <w:pPr>
        <w:pStyle w:val="ListParagraph"/>
        <w:numPr>
          <w:ilvl w:val="0"/>
          <w:numId w:val="1"/>
        </w:numPr>
      </w:pPr>
      <w:r>
        <w:t xml:space="preserve">Smith, J. H., King, T., Campbell, C., Cheyne, S. M., &amp; Nijman, V. (2017). </w:t>
      </w:r>
      <w:hyperlink r:id="rId16" w:history="1">
        <w:r w:rsidRPr="005704C5">
          <w:rPr>
            <w:rStyle w:val="Hyperlink"/>
          </w:rPr>
          <w:t>Modelling population viability of three independent Javan gibbon (Hylobates moloch) populations on Java, Indonesia</w:t>
        </w:r>
      </w:hyperlink>
      <w:r>
        <w:t xml:space="preserve">. </w:t>
      </w:r>
      <w:r w:rsidRPr="005704C5">
        <w:rPr>
          <w:i/>
          <w:iCs/>
        </w:rPr>
        <w:t xml:space="preserve">Folia </w:t>
      </w:r>
      <w:proofErr w:type="spellStart"/>
      <w:r w:rsidRPr="005704C5">
        <w:rPr>
          <w:i/>
          <w:iCs/>
        </w:rPr>
        <w:t>Primatologica</w:t>
      </w:r>
      <w:proofErr w:type="spellEnd"/>
      <w:r>
        <w:t xml:space="preserve">, </w:t>
      </w:r>
      <w:r w:rsidRPr="005704C5">
        <w:rPr>
          <w:i/>
          <w:iCs/>
        </w:rPr>
        <w:t>88</w:t>
      </w:r>
      <w:r>
        <w:t>(6), 507-522.</w:t>
      </w:r>
    </w:p>
    <w:p w14:paraId="200FC56E" w14:textId="77777777" w:rsidR="000B3546" w:rsidRDefault="000B3546" w:rsidP="000B3546">
      <w:pPr>
        <w:pStyle w:val="ListParagraph"/>
      </w:pPr>
    </w:p>
    <w:p w14:paraId="1815DAD0" w14:textId="77777777" w:rsidR="000B3546" w:rsidRDefault="000B3546" w:rsidP="000B3546">
      <w:pPr>
        <w:pStyle w:val="ListParagraph"/>
        <w:numPr>
          <w:ilvl w:val="0"/>
          <w:numId w:val="1"/>
        </w:numPr>
      </w:pPr>
      <w:r>
        <w:t xml:space="preserve">Hamilton, S., &amp; Baker, G. B. (2016). </w:t>
      </w:r>
      <w:hyperlink r:id="rId17" w:history="1">
        <w:r w:rsidRPr="006F19D4">
          <w:rPr>
            <w:rStyle w:val="Hyperlink"/>
          </w:rPr>
          <w:t>Current bycatch levels in Auckland Islands trawl fisheries unlikely to be driving New Zealand sea lion (</w:t>
        </w:r>
        <w:proofErr w:type="spellStart"/>
        <w:r w:rsidRPr="006F19D4">
          <w:rPr>
            <w:rStyle w:val="Hyperlink"/>
          </w:rPr>
          <w:t>Phocarctos</w:t>
        </w:r>
        <w:proofErr w:type="spellEnd"/>
        <w:r w:rsidRPr="006F19D4">
          <w:rPr>
            <w:rStyle w:val="Hyperlink"/>
          </w:rPr>
          <w:t xml:space="preserve"> </w:t>
        </w:r>
        <w:proofErr w:type="spellStart"/>
        <w:r w:rsidRPr="006F19D4">
          <w:rPr>
            <w:rStyle w:val="Hyperlink"/>
          </w:rPr>
          <w:t>hookeri</w:t>
        </w:r>
        <w:proofErr w:type="spellEnd"/>
        <w:r w:rsidRPr="006F19D4">
          <w:rPr>
            <w:rStyle w:val="Hyperlink"/>
          </w:rPr>
          <w:t>) population decline</w:t>
        </w:r>
      </w:hyperlink>
      <w:r>
        <w:t xml:space="preserve">. </w:t>
      </w:r>
      <w:r w:rsidRPr="006F19D4">
        <w:rPr>
          <w:i/>
          <w:iCs/>
        </w:rPr>
        <w:t>Aquatic Conservation: Marine and Freshwater Ecosystems</w:t>
      </w:r>
      <w:r>
        <w:t xml:space="preserve">, </w:t>
      </w:r>
      <w:r w:rsidRPr="006F19D4">
        <w:rPr>
          <w:i/>
          <w:iCs/>
        </w:rPr>
        <w:t>26</w:t>
      </w:r>
      <w:r>
        <w:t>(1), 121-133.</w:t>
      </w:r>
    </w:p>
    <w:p w14:paraId="19782CD7" w14:textId="77777777" w:rsidR="000B3546" w:rsidRDefault="000B3546" w:rsidP="000B3546">
      <w:pPr>
        <w:pStyle w:val="ListParagraph"/>
      </w:pPr>
    </w:p>
    <w:p w14:paraId="325CEE53" w14:textId="77777777" w:rsidR="000B3546" w:rsidRDefault="000B3546" w:rsidP="000B3546">
      <w:pPr>
        <w:pStyle w:val="ListParagraph"/>
        <w:numPr>
          <w:ilvl w:val="0"/>
          <w:numId w:val="1"/>
        </w:numPr>
      </w:pPr>
      <w:r w:rsidRPr="005C25EE">
        <w:t xml:space="preserve">Anderson, C. M., Iverson, S. A., Black, A., Mallory, M. L., </w:t>
      </w:r>
      <w:proofErr w:type="spellStart"/>
      <w:r w:rsidRPr="005C25EE">
        <w:t>Hedd</w:t>
      </w:r>
      <w:proofErr w:type="spellEnd"/>
      <w:r w:rsidRPr="005C25EE">
        <w:t xml:space="preserve">, A., Merkel, F., &amp; Provencher, J. F. (2018). </w:t>
      </w:r>
      <w:hyperlink r:id="rId18" w:history="1">
        <w:r w:rsidRPr="005C25EE">
          <w:rPr>
            <w:rStyle w:val="Hyperlink"/>
          </w:rPr>
          <w:t>Modelling demographic impacts of a growing Arctic fishery on a seabird population in Canada and Greenland</w:t>
        </w:r>
      </w:hyperlink>
      <w:r w:rsidRPr="005C25EE">
        <w:t xml:space="preserve">. </w:t>
      </w:r>
      <w:r w:rsidRPr="005C25EE">
        <w:rPr>
          <w:i/>
          <w:iCs/>
        </w:rPr>
        <w:t>Marine environmental research</w:t>
      </w:r>
      <w:r w:rsidRPr="005C25EE">
        <w:t xml:space="preserve">, </w:t>
      </w:r>
      <w:r w:rsidRPr="005C25EE">
        <w:rPr>
          <w:i/>
          <w:iCs/>
        </w:rPr>
        <w:t>142</w:t>
      </w:r>
      <w:r w:rsidRPr="005C25EE">
        <w:t>, 80-90.</w:t>
      </w:r>
    </w:p>
    <w:p w14:paraId="322FC52A" w14:textId="77777777" w:rsidR="000B3546" w:rsidRDefault="000B3546" w:rsidP="000B3546">
      <w:pPr>
        <w:pStyle w:val="ListParagraph"/>
      </w:pPr>
    </w:p>
    <w:p w14:paraId="6DAB9C05" w14:textId="77777777" w:rsidR="000B3546" w:rsidRPr="005C25EE" w:rsidRDefault="000B3546" w:rsidP="000B3546">
      <w:pPr>
        <w:pStyle w:val="ListParagraph"/>
        <w:numPr>
          <w:ilvl w:val="0"/>
          <w:numId w:val="1"/>
        </w:numPr>
      </w:pPr>
      <w:proofErr w:type="spellStart"/>
      <w:r>
        <w:t>Soutullo</w:t>
      </w:r>
      <w:proofErr w:type="spellEnd"/>
      <w:r>
        <w:t xml:space="preserve">, A., López-López, P., &amp; </w:t>
      </w:r>
      <w:proofErr w:type="spellStart"/>
      <w:r>
        <w:t>Urios</w:t>
      </w:r>
      <w:proofErr w:type="spellEnd"/>
      <w:r>
        <w:t xml:space="preserve">, V. (2008). </w:t>
      </w:r>
      <w:hyperlink r:id="rId19" w:history="1">
        <w:r w:rsidRPr="00C076BC">
          <w:rPr>
            <w:rStyle w:val="Hyperlink"/>
          </w:rPr>
          <w:t xml:space="preserve">Incorporating spatial structure and stochasticity in endangered </w:t>
        </w:r>
        <w:proofErr w:type="spellStart"/>
        <w:r w:rsidRPr="00C076BC">
          <w:rPr>
            <w:rStyle w:val="Hyperlink"/>
          </w:rPr>
          <w:t>Bonelli’s</w:t>
        </w:r>
        <w:proofErr w:type="spellEnd"/>
        <w:r w:rsidRPr="00C076BC">
          <w:rPr>
            <w:rStyle w:val="Hyperlink"/>
          </w:rPr>
          <w:t xml:space="preserve"> eagle’s population models: implications for conservation and management</w:t>
        </w:r>
      </w:hyperlink>
      <w:r>
        <w:t xml:space="preserve">. </w:t>
      </w:r>
      <w:r w:rsidRPr="00C076BC">
        <w:rPr>
          <w:i/>
          <w:iCs/>
        </w:rPr>
        <w:t>Biological Conservation</w:t>
      </w:r>
      <w:r>
        <w:t xml:space="preserve">, </w:t>
      </w:r>
      <w:r w:rsidRPr="00C076BC">
        <w:rPr>
          <w:i/>
          <w:iCs/>
        </w:rPr>
        <w:t>141</w:t>
      </w:r>
      <w:r>
        <w:t>(4), 1013-1020.</w:t>
      </w:r>
    </w:p>
    <w:p w14:paraId="6B8D5BC2" w14:textId="77777777" w:rsidR="000B3546" w:rsidRPr="005C25EE" w:rsidRDefault="000B3546" w:rsidP="000B3546">
      <w:pPr>
        <w:pStyle w:val="ListParagraph"/>
      </w:pPr>
    </w:p>
    <w:p w14:paraId="290609B4" w14:textId="77777777" w:rsidR="000B3546" w:rsidRPr="005C25EE" w:rsidRDefault="000B3546" w:rsidP="000B3546">
      <w:pPr>
        <w:pStyle w:val="ListParagraph"/>
        <w:numPr>
          <w:ilvl w:val="0"/>
          <w:numId w:val="1"/>
        </w:numPr>
      </w:pPr>
      <w:r w:rsidRPr="005C25EE">
        <w:t xml:space="preserve">Lee, D. E., </w:t>
      </w:r>
      <w:proofErr w:type="spellStart"/>
      <w:r w:rsidRPr="005C25EE">
        <w:t>Fienieg</w:t>
      </w:r>
      <w:proofErr w:type="spellEnd"/>
      <w:r w:rsidRPr="005C25EE">
        <w:t xml:space="preserve">, E., Van Oosterhout, C., Muller, Z., Strauss, M., Carter, K. D., ... &amp; Deacon, F. (2020). </w:t>
      </w:r>
      <w:hyperlink r:id="rId20" w:history="1">
        <w:r w:rsidRPr="005C25EE">
          <w:rPr>
            <w:rStyle w:val="Hyperlink"/>
          </w:rPr>
          <w:t>Giraffe translocation population viability analysis</w:t>
        </w:r>
      </w:hyperlink>
      <w:r w:rsidRPr="005C25EE">
        <w:t xml:space="preserve">. </w:t>
      </w:r>
      <w:r w:rsidRPr="005C25EE">
        <w:rPr>
          <w:i/>
          <w:iCs/>
        </w:rPr>
        <w:t>Endangered Species Research</w:t>
      </w:r>
      <w:r w:rsidRPr="005C25EE">
        <w:t xml:space="preserve">, </w:t>
      </w:r>
      <w:r w:rsidRPr="005C25EE">
        <w:rPr>
          <w:i/>
          <w:iCs/>
        </w:rPr>
        <w:t>41</w:t>
      </w:r>
      <w:r w:rsidRPr="005C25EE">
        <w:t>, 245-252.</w:t>
      </w:r>
    </w:p>
    <w:p w14:paraId="67AF0B57" w14:textId="77777777" w:rsidR="000B3546" w:rsidRPr="005C25EE" w:rsidRDefault="000B3546" w:rsidP="000B3546">
      <w:pPr>
        <w:pStyle w:val="ListParagraph"/>
      </w:pPr>
    </w:p>
    <w:p w14:paraId="4152F75A" w14:textId="77777777" w:rsidR="000B3546" w:rsidRDefault="000B3546" w:rsidP="000B3546">
      <w:pPr>
        <w:pStyle w:val="ListParagraph"/>
        <w:numPr>
          <w:ilvl w:val="0"/>
          <w:numId w:val="1"/>
        </w:numPr>
      </w:pPr>
      <w:r>
        <w:lastRenderedPageBreak/>
        <w:t xml:space="preserve">Taylor, B. D., &amp; Goldingay, R. L. (2013). </w:t>
      </w:r>
      <w:hyperlink r:id="rId21" w:history="1">
        <w:r w:rsidRPr="00C94902">
          <w:rPr>
            <w:rStyle w:val="Hyperlink"/>
          </w:rPr>
          <w:t xml:space="preserve">Facilitated movement over major roads is required to </w:t>
        </w:r>
        <w:proofErr w:type="spellStart"/>
        <w:r w:rsidRPr="00C94902">
          <w:rPr>
            <w:rStyle w:val="Hyperlink"/>
          </w:rPr>
          <w:t>minimise</w:t>
        </w:r>
        <w:proofErr w:type="spellEnd"/>
        <w:r w:rsidRPr="00C94902">
          <w:rPr>
            <w:rStyle w:val="Hyperlink"/>
          </w:rPr>
          <w:t xml:space="preserve"> extinction risk in an urban metapopulation of a gliding mammal</w:t>
        </w:r>
      </w:hyperlink>
      <w:r>
        <w:t xml:space="preserve">. </w:t>
      </w:r>
      <w:r w:rsidRPr="00C94902">
        <w:rPr>
          <w:i/>
          <w:iCs/>
        </w:rPr>
        <w:t>Wildlife Research</w:t>
      </w:r>
      <w:r>
        <w:t xml:space="preserve">, </w:t>
      </w:r>
      <w:r w:rsidRPr="00C94902">
        <w:rPr>
          <w:i/>
          <w:iCs/>
        </w:rPr>
        <w:t>39</w:t>
      </w:r>
      <w:r>
        <w:t>(8), 685-695.</w:t>
      </w:r>
    </w:p>
    <w:p w14:paraId="26E7FD01" w14:textId="77777777" w:rsidR="000B3546" w:rsidRDefault="000B3546" w:rsidP="000B3546">
      <w:pPr>
        <w:pStyle w:val="ListParagraph"/>
      </w:pPr>
    </w:p>
    <w:p w14:paraId="2CE1E9E1" w14:textId="77777777" w:rsidR="000B3546" w:rsidRPr="005C25EE" w:rsidRDefault="000B3546" w:rsidP="000B3546">
      <w:pPr>
        <w:pStyle w:val="ListParagraph"/>
        <w:numPr>
          <w:ilvl w:val="0"/>
          <w:numId w:val="1"/>
        </w:numPr>
      </w:pPr>
      <w:r w:rsidRPr="005C25EE">
        <w:t xml:space="preserve">Aguiar, L., Brito, D., &amp; Machado, R. B. (2010). </w:t>
      </w:r>
      <w:hyperlink r:id="rId22" w:history="1">
        <w:r w:rsidRPr="005C25EE">
          <w:rPr>
            <w:rStyle w:val="Hyperlink"/>
          </w:rPr>
          <w:t>Do current vampire bat (</w:t>
        </w:r>
        <w:proofErr w:type="spellStart"/>
        <w:r w:rsidRPr="005C25EE">
          <w:rPr>
            <w:rStyle w:val="Hyperlink"/>
          </w:rPr>
          <w:t>Desmodus</w:t>
        </w:r>
        <w:proofErr w:type="spellEnd"/>
        <w:r w:rsidRPr="005C25EE">
          <w:rPr>
            <w:rStyle w:val="Hyperlink"/>
          </w:rPr>
          <w:t xml:space="preserve"> </w:t>
        </w:r>
        <w:proofErr w:type="spellStart"/>
        <w:r w:rsidRPr="005C25EE">
          <w:rPr>
            <w:rStyle w:val="Hyperlink"/>
          </w:rPr>
          <w:t>rotundus</w:t>
        </w:r>
        <w:proofErr w:type="spellEnd"/>
        <w:r w:rsidRPr="005C25EE">
          <w:rPr>
            <w:rStyle w:val="Hyperlink"/>
          </w:rPr>
          <w:t xml:space="preserve">) population control practices pose a threat to </w:t>
        </w:r>
        <w:proofErr w:type="spellStart"/>
        <w:r w:rsidRPr="005C25EE">
          <w:rPr>
            <w:rStyle w:val="Hyperlink"/>
          </w:rPr>
          <w:t>Dekeyser's</w:t>
        </w:r>
        <w:proofErr w:type="spellEnd"/>
        <w:r w:rsidRPr="005C25EE">
          <w:rPr>
            <w:rStyle w:val="Hyperlink"/>
          </w:rPr>
          <w:t xml:space="preserve"> nectar bat's (</w:t>
        </w:r>
        <w:proofErr w:type="spellStart"/>
        <w:r w:rsidRPr="005C25EE">
          <w:rPr>
            <w:rStyle w:val="Hyperlink"/>
          </w:rPr>
          <w:t>Lonchophylla</w:t>
        </w:r>
        <w:proofErr w:type="spellEnd"/>
        <w:r w:rsidRPr="005C25EE">
          <w:rPr>
            <w:rStyle w:val="Hyperlink"/>
          </w:rPr>
          <w:t xml:space="preserve"> </w:t>
        </w:r>
        <w:proofErr w:type="spellStart"/>
        <w:r w:rsidRPr="005C25EE">
          <w:rPr>
            <w:rStyle w:val="Hyperlink"/>
          </w:rPr>
          <w:t>dekeyseri</w:t>
        </w:r>
        <w:proofErr w:type="spellEnd"/>
        <w:r w:rsidRPr="005C25EE">
          <w:rPr>
            <w:rStyle w:val="Hyperlink"/>
          </w:rPr>
          <w:t xml:space="preserve">) long-term persistence in the </w:t>
        </w:r>
        <w:proofErr w:type="spellStart"/>
        <w:r w:rsidRPr="005C25EE">
          <w:rPr>
            <w:rStyle w:val="Hyperlink"/>
          </w:rPr>
          <w:t>Cerrado</w:t>
        </w:r>
        <w:proofErr w:type="spellEnd"/>
        <w:r w:rsidRPr="005C25EE">
          <w:rPr>
            <w:rStyle w:val="Hyperlink"/>
          </w:rPr>
          <w:t>?.</w:t>
        </w:r>
      </w:hyperlink>
      <w:r w:rsidRPr="005C25EE">
        <w:t xml:space="preserve"> </w:t>
      </w:r>
      <w:r w:rsidRPr="005C25EE">
        <w:rPr>
          <w:i/>
          <w:iCs/>
        </w:rPr>
        <w:t xml:space="preserve">Acta </w:t>
      </w:r>
      <w:proofErr w:type="spellStart"/>
      <w:r w:rsidRPr="005C25EE">
        <w:rPr>
          <w:i/>
          <w:iCs/>
        </w:rPr>
        <w:t>Chiropterologica</w:t>
      </w:r>
      <w:proofErr w:type="spellEnd"/>
      <w:r w:rsidRPr="005C25EE">
        <w:t xml:space="preserve">, </w:t>
      </w:r>
      <w:r w:rsidRPr="005C25EE">
        <w:rPr>
          <w:i/>
          <w:iCs/>
        </w:rPr>
        <w:t>12</w:t>
      </w:r>
      <w:r w:rsidRPr="005C25EE">
        <w:t>(2), 275-282. (</w:t>
      </w:r>
      <w:r w:rsidRPr="005C25EE">
        <w:rPr>
          <w:i/>
          <w:color w:val="C00000"/>
        </w:rPr>
        <w:t>This is a good paper, but the graphs do a poor job of conveying the results because they present TOO much information. You’ll have to study the graphs and think about what results to present to best convey the results to your audience</w:t>
      </w:r>
      <w:r w:rsidRPr="005C25EE">
        <w:t xml:space="preserve">.) </w:t>
      </w:r>
    </w:p>
    <w:p w14:paraId="71D62065" w14:textId="77777777" w:rsidR="000B3546" w:rsidRPr="005C25EE" w:rsidRDefault="000B3546" w:rsidP="000B3546"/>
    <w:p w14:paraId="3EA5C3B8" w14:textId="7B128A5F" w:rsidR="000B3546" w:rsidRPr="00780001" w:rsidRDefault="000B3546" w:rsidP="000B3546">
      <w:pPr>
        <w:pStyle w:val="ListParagraph"/>
        <w:numPr>
          <w:ilvl w:val="0"/>
          <w:numId w:val="1"/>
        </w:numPr>
        <w:rPr>
          <w:color w:val="000000" w:themeColor="text1"/>
        </w:rPr>
      </w:pPr>
      <w:r w:rsidRPr="005C25EE">
        <w:t xml:space="preserve">Davis, R. A., </w:t>
      </w:r>
      <w:proofErr w:type="spellStart"/>
      <w:r w:rsidRPr="005C25EE">
        <w:t>Lohr</w:t>
      </w:r>
      <w:proofErr w:type="spellEnd"/>
      <w:r w:rsidRPr="005C25EE">
        <w:t xml:space="preserve">, C. A., &amp; Dale Roberts, J. (2019). </w:t>
      </w:r>
      <w:hyperlink r:id="rId23" w:history="1">
        <w:r w:rsidRPr="005C25EE">
          <w:rPr>
            <w:rStyle w:val="Hyperlink"/>
          </w:rPr>
          <w:t>Frog survival and population viability in an agricultural landscape with a drying climate</w:t>
        </w:r>
      </w:hyperlink>
      <w:r w:rsidRPr="005C25EE">
        <w:t xml:space="preserve">. </w:t>
      </w:r>
      <w:r w:rsidRPr="005C25EE">
        <w:rPr>
          <w:i/>
          <w:iCs/>
        </w:rPr>
        <w:t>Population Ecology</w:t>
      </w:r>
      <w:r w:rsidRPr="005C25EE">
        <w:t xml:space="preserve">, </w:t>
      </w:r>
      <w:r w:rsidRPr="005C25EE">
        <w:rPr>
          <w:i/>
          <w:iCs/>
        </w:rPr>
        <w:t>61</w:t>
      </w:r>
      <w:r w:rsidRPr="005C25EE">
        <w:t xml:space="preserve">(1), 102-112. </w:t>
      </w:r>
      <w:r w:rsidRPr="005C25EE">
        <w:rPr>
          <w:i/>
          <w:color w:val="C00000"/>
        </w:rPr>
        <w:t>This is a great paper and depends on an idea that we’ve not yet covered in class. The idea is: metapopulation. You’ll want to explain to</w:t>
      </w:r>
      <w:r w:rsidR="00C21E28">
        <w:rPr>
          <w:i/>
          <w:color w:val="C00000"/>
        </w:rPr>
        <w:t xml:space="preserve"> the</w:t>
      </w:r>
      <w:r w:rsidRPr="005C25EE">
        <w:rPr>
          <w:i/>
          <w:color w:val="C00000"/>
        </w:rPr>
        <w:t xml:space="preserve"> audience what a metapopulation is and why that idea is relevant. Very simply a metapopulation is a set of several population connected to each other by occasional dispersal</w:t>
      </w:r>
      <w:r w:rsidRPr="005C25EE">
        <w:rPr>
          <w:color w:val="C00000"/>
        </w:rPr>
        <w:t>.</w:t>
      </w:r>
    </w:p>
    <w:p w14:paraId="78523B96" w14:textId="77777777" w:rsidR="000B3546" w:rsidRPr="00780001" w:rsidRDefault="000B3546" w:rsidP="000B3546">
      <w:pPr>
        <w:rPr>
          <w:color w:val="000000" w:themeColor="text1"/>
        </w:rPr>
      </w:pPr>
    </w:p>
    <w:p w14:paraId="05C4F038" w14:textId="53C5B628" w:rsidR="000B3546" w:rsidRPr="005C25EE" w:rsidRDefault="000B3546" w:rsidP="000B3546">
      <w:pPr>
        <w:pStyle w:val="ListParagraph"/>
        <w:numPr>
          <w:ilvl w:val="0"/>
          <w:numId w:val="1"/>
        </w:numPr>
        <w:rPr>
          <w:color w:val="C00000"/>
        </w:rPr>
      </w:pPr>
      <w:r w:rsidRPr="00780001">
        <w:rPr>
          <w:color w:val="000000" w:themeColor="text1"/>
        </w:rPr>
        <w:t xml:space="preserve">Dayananda, B., Gray, </w:t>
      </w:r>
      <w:r w:rsidRPr="00257AB3">
        <w:t xml:space="preserve">S., Pike, D., &amp; Webb, J. K. (2016). </w:t>
      </w:r>
      <w:hyperlink r:id="rId24" w:history="1">
        <w:r w:rsidRPr="00257AB3">
          <w:rPr>
            <w:rStyle w:val="Hyperlink"/>
          </w:rPr>
          <w:t>Communal nesting under climate change: fitness consequences of higher incubation temperatures for a nocturnal lizard</w:t>
        </w:r>
      </w:hyperlink>
      <w:r w:rsidRPr="00257AB3">
        <w:t xml:space="preserve">. </w:t>
      </w:r>
      <w:r w:rsidRPr="005C25EE">
        <w:rPr>
          <w:i/>
          <w:iCs/>
        </w:rPr>
        <w:t>Global Change Biology</w:t>
      </w:r>
      <w:r w:rsidRPr="00257AB3">
        <w:t xml:space="preserve">, </w:t>
      </w:r>
      <w:r w:rsidRPr="005C25EE">
        <w:rPr>
          <w:i/>
          <w:iCs/>
        </w:rPr>
        <w:t>22</w:t>
      </w:r>
      <w:r w:rsidRPr="00257AB3">
        <w:t>(7), 2405-2414.</w:t>
      </w:r>
      <w:r>
        <w:t xml:space="preserve"> </w:t>
      </w:r>
      <w:r w:rsidRPr="005C25EE">
        <w:rPr>
          <w:i/>
          <w:color w:val="C00000"/>
        </w:rPr>
        <w:t>Before performing an extinction risk analysis, these authors collected some important empirical data. Doing a good job with this case study will require you to describe these empirical observations and the methods they used to collect that data. This is a great paper. You won’t be disappointed.</w:t>
      </w:r>
    </w:p>
    <w:p w14:paraId="6F40383B" w14:textId="77777777" w:rsidR="000B3546" w:rsidRDefault="000B3546" w:rsidP="000B3546">
      <w:pPr>
        <w:pStyle w:val="ListParagraph"/>
      </w:pPr>
    </w:p>
    <w:p w14:paraId="0DBA2FDD" w14:textId="77777777" w:rsidR="000B3546" w:rsidRPr="005C25EE" w:rsidRDefault="000B3546" w:rsidP="000B3546">
      <w:pPr>
        <w:pStyle w:val="ListParagraph"/>
        <w:numPr>
          <w:ilvl w:val="0"/>
          <w:numId w:val="1"/>
        </w:numPr>
      </w:pPr>
      <w:r>
        <w:t xml:space="preserve">Fan, P. F., Ren, G. P., Wang, W., Scott, M. B., Ma, C. Y., Fei, H. L., ... &amp; Zhu, J. G. (2013). </w:t>
      </w:r>
      <w:hyperlink r:id="rId25" w:history="1">
        <w:r w:rsidRPr="00C94902">
          <w:rPr>
            <w:rStyle w:val="Hyperlink"/>
          </w:rPr>
          <w:t xml:space="preserve">Habitat evaluation and population viability analysis of the last population of </w:t>
        </w:r>
        <w:proofErr w:type="spellStart"/>
        <w:r w:rsidRPr="00C94902">
          <w:rPr>
            <w:rStyle w:val="Hyperlink"/>
          </w:rPr>
          <w:t>cao</w:t>
        </w:r>
        <w:proofErr w:type="spellEnd"/>
        <w:r w:rsidRPr="00C94902">
          <w:rPr>
            <w:rStyle w:val="Hyperlink"/>
          </w:rPr>
          <w:t xml:space="preserve"> vit gibbon (</w:t>
        </w:r>
        <w:proofErr w:type="spellStart"/>
        <w:r w:rsidRPr="00C94902">
          <w:rPr>
            <w:rStyle w:val="Hyperlink"/>
          </w:rPr>
          <w:t>Nomascus</w:t>
        </w:r>
        <w:proofErr w:type="spellEnd"/>
        <w:r w:rsidRPr="00C94902">
          <w:rPr>
            <w:rStyle w:val="Hyperlink"/>
          </w:rPr>
          <w:t xml:space="preserve"> </w:t>
        </w:r>
        <w:proofErr w:type="spellStart"/>
        <w:r w:rsidRPr="00C94902">
          <w:rPr>
            <w:rStyle w:val="Hyperlink"/>
          </w:rPr>
          <w:t>nasutus</w:t>
        </w:r>
        <w:proofErr w:type="spellEnd"/>
        <w:r w:rsidRPr="00C94902">
          <w:rPr>
            <w:rStyle w:val="Hyperlink"/>
          </w:rPr>
          <w:t>): Implications for conservation</w:t>
        </w:r>
      </w:hyperlink>
      <w:r>
        <w:t xml:space="preserve">. </w:t>
      </w:r>
      <w:r w:rsidRPr="00C94902">
        <w:rPr>
          <w:i/>
          <w:iCs/>
        </w:rPr>
        <w:t>Biological Conservation</w:t>
      </w:r>
      <w:r>
        <w:t xml:space="preserve">, </w:t>
      </w:r>
      <w:r w:rsidRPr="00C94902">
        <w:rPr>
          <w:i/>
          <w:iCs/>
        </w:rPr>
        <w:t>161</w:t>
      </w:r>
      <w:r>
        <w:t xml:space="preserve">, 39-47. </w:t>
      </w:r>
      <w:r w:rsidRPr="005C25EE">
        <w:rPr>
          <w:i/>
          <w:color w:val="C00000"/>
        </w:rPr>
        <w:t xml:space="preserve">Before performing an extinction risk analysis, these authors collected some important empirical data. Doing a good job with this case study will require you to described these empirical observations and the methods they used to collect that data. Very interesting paper – </w:t>
      </w:r>
      <w:r>
        <w:rPr>
          <w:i/>
          <w:color w:val="C00000"/>
        </w:rPr>
        <w:t xml:space="preserve">as </w:t>
      </w:r>
      <w:r w:rsidRPr="005C25EE">
        <w:rPr>
          <w:i/>
          <w:color w:val="C00000"/>
        </w:rPr>
        <w:t>real-worl</w:t>
      </w:r>
      <w:r>
        <w:rPr>
          <w:i/>
          <w:color w:val="C00000"/>
        </w:rPr>
        <w:t>d as it gets.</w:t>
      </w:r>
    </w:p>
    <w:p w14:paraId="3ACAF1A6" w14:textId="77777777" w:rsidR="000B3546" w:rsidRDefault="000B3546" w:rsidP="000B3546">
      <w:pPr>
        <w:pStyle w:val="ListParagraph"/>
      </w:pPr>
    </w:p>
    <w:p w14:paraId="16A54845" w14:textId="77777777" w:rsidR="000B3546" w:rsidRDefault="000B3546" w:rsidP="000B3546">
      <w:pPr>
        <w:pStyle w:val="ListParagraph"/>
        <w:numPr>
          <w:ilvl w:val="0"/>
          <w:numId w:val="1"/>
        </w:numPr>
      </w:pPr>
      <w:r>
        <w:t xml:space="preserve">Cremona, T., Crowther, M. S., &amp; Webb, J. K. (2017). </w:t>
      </w:r>
      <w:hyperlink r:id="rId26" w:history="1">
        <w:r w:rsidRPr="00257AB3">
          <w:rPr>
            <w:rStyle w:val="Hyperlink"/>
          </w:rPr>
          <w:t xml:space="preserve">High mortality and small population size prevent population recovery of a reintroduced </w:t>
        </w:r>
        <w:proofErr w:type="spellStart"/>
        <w:r w:rsidRPr="00257AB3">
          <w:rPr>
            <w:rStyle w:val="Hyperlink"/>
          </w:rPr>
          <w:t>mesopredator</w:t>
        </w:r>
        <w:proofErr w:type="spellEnd"/>
      </w:hyperlink>
      <w:r>
        <w:t xml:space="preserve">. </w:t>
      </w:r>
      <w:r w:rsidRPr="00257AB3">
        <w:rPr>
          <w:i/>
          <w:iCs/>
        </w:rPr>
        <w:t>Animal Conservation</w:t>
      </w:r>
      <w:r>
        <w:t xml:space="preserve">, </w:t>
      </w:r>
      <w:r w:rsidRPr="00257AB3">
        <w:rPr>
          <w:i/>
          <w:iCs/>
        </w:rPr>
        <w:t>20</w:t>
      </w:r>
      <w:r>
        <w:t xml:space="preserve">(6), 555-563. </w:t>
      </w:r>
      <w:r w:rsidRPr="005C25EE">
        <w:rPr>
          <w:i/>
          <w:color w:val="C00000"/>
        </w:rPr>
        <w:t>Before performing an extinction risk analysis, these authors collected some important empirical data. Doing a good job with this case study will require you to described these empirical observations and the methods they used to collect that data.</w:t>
      </w:r>
      <w:r>
        <w:t xml:space="preserve"> </w:t>
      </w:r>
    </w:p>
    <w:p w14:paraId="5DD2462C" w14:textId="77777777" w:rsidR="000B3546" w:rsidRDefault="000B3546" w:rsidP="000B3546"/>
    <w:p w14:paraId="66DAEE48" w14:textId="77777777" w:rsidR="00BB1DC8" w:rsidRPr="007B6F2B" w:rsidRDefault="00BB1DC8" w:rsidP="00BB1DC8">
      <w:pPr>
        <w:rPr>
          <w:b/>
          <w:bCs/>
          <w:sz w:val="28"/>
          <w:szCs w:val="28"/>
        </w:rPr>
      </w:pPr>
      <w:r>
        <w:br w:type="column"/>
      </w:r>
      <w:r w:rsidR="00825E93">
        <w:rPr>
          <w:b/>
          <w:bCs/>
          <w:sz w:val="28"/>
          <w:szCs w:val="28"/>
        </w:rPr>
        <w:lastRenderedPageBreak/>
        <w:t>D</w:t>
      </w:r>
      <w:r w:rsidRPr="00BB1DC8">
        <w:rPr>
          <w:b/>
          <w:bCs/>
          <w:sz w:val="28"/>
          <w:szCs w:val="28"/>
        </w:rPr>
        <w:t>. A</w:t>
      </w:r>
      <w:r>
        <w:rPr>
          <w:b/>
          <w:bCs/>
          <w:sz w:val="28"/>
          <w:szCs w:val="28"/>
        </w:rPr>
        <w:t>N</w:t>
      </w:r>
      <w:r w:rsidRPr="00BB1DC8">
        <w:rPr>
          <w:b/>
          <w:bCs/>
          <w:sz w:val="28"/>
          <w:szCs w:val="28"/>
        </w:rPr>
        <w:t xml:space="preserve"> EXCEL-BASED EX</w:t>
      </w:r>
      <w:r>
        <w:rPr>
          <w:b/>
          <w:bCs/>
          <w:sz w:val="28"/>
          <w:szCs w:val="28"/>
        </w:rPr>
        <w:t>E</w:t>
      </w:r>
      <w:r w:rsidRPr="00BB1DC8">
        <w:rPr>
          <w:b/>
          <w:bCs/>
          <w:sz w:val="28"/>
          <w:szCs w:val="28"/>
        </w:rPr>
        <w:t>RCISE</w:t>
      </w:r>
      <w:r>
        <w:rPr>
          <w:b/>
          <w:bCs/>
          <w:sz w:val="28"/>
          <w:szCs w:val="28"/>
        </w:rPr>
        <w:br/>
      </w:r>
      <w:r w:rsidRPr="00BB1DC8">
        <w:rPr>
          <w:i/>
          <w:color w:val="0912F9"/>
          <w:sz w:val="22"/>
          <w:szCs w:val="22"/>
        </w:rPr>
        <w:t xml:space="preserve">This exercise is like a workbook. It is a combination of information and work to do in Excel. Passages of text </w:t>
      </w:r>
      <w:r w:rsidRPr="00BB1DC8">
        <w:rPr>
          <w:i/>
          <w:color w:val="0912F9"/>
          <w:sz w:val="22"/>
          <w:szCs w:val="22"/>
          <w:highlight w:val="yellow"/>
        </w:rPr>
        <w:t xml:space="preserve">highlighted in yellow </w:t>
      </w:r>
      <w:r w:rsidRPr="00BB1DC8">
        <w:rPr>
          <w:i/>
          <w:color w:val="0912F9"/>
          <w:sz w:val="22"/>
          <w:szCs w:val="22"/>
        </w:rPr>
        <w:t xml:space="preserve">help draw your attention to specific work that you should do and submit. The work is divided into sheets. When you are finished you will have an Excel file with several sheets. </w:t>
      </w:r>
    </w:p>
    <w:p w14:paraId="77F43A5C" w14:textId="77777777" w:rsidR="00BB1DC8" w:rsidRDefault="00BB1DC8" w:rsidP="00BB1DC8">
      <w:pPr>
        <w:rPr>
          <w:i/>
          <w:color w:val="0912F9"/>
          <w:sz w:val="22"/>
          <w:szCs w:val="22"/>
        </w:rPr>
      </w:pPr>
    </w:p>
    <w:p w14:paraId="6F6FE570" w14:textId="12480666" w:rsidR="00BB1DC8" w:rsidRPr="00BB1DC8" w:rsidRDefault="00BB1DC8" w:rsidP="00BB1DC8">
      <w:pPr>
        <w:rPr>
          <w:i/>
          <w:color w:val="0912F9"/>
          <w:sz w:val="22"/>
          <w:szCs w:val="22"/>
        </w:rPr>
      </w:pPr>
      <w:r>
        <w:rPr>
          <w:i/>
          <w:color w:val="0912F9"/>
          <w:sz w:val="22"/>
          <w:szCs w:val="22"/>
        </w:rPr>
        <w:t>You can perform your work from scratch, or you can see the Excel file associated with th</w:t>
      </w:r>
      <w:r w:rsidR="00AF6897">
        <w:rPr>
          <w:i/>
          <w:color w:val="0912F9"/>
          <w:sz w:val="22"/>
          <w:szCs w:val="22"/>
        </w:rPr>
        <w:t>ese</w:t>
      </w:r>
      <w:r>
        <w:rPr>
          <w:i/>
          <w:color w:val="0912F9"/>
          <w:sz w:val="22"/>
          <w:szCs w:val="22"/>
        </w:rPr>
        <w:t xml:space="preserve"> </w:t>
      </w:r>
      <w:r w:rsidR="00AF6897">
        <w:rPr>
          <w:i/>
          <w:color w:val="0912F9"/>
          <w:sz w:val="22"/>
          <w:szCs w:val="22"/>
        </w:rPr>
        <w:t>Supplementary</w:t>
      </w:r>
      <w:r>
        <w:rPr>
          <w:i/>
          <w:color w:val="0912F9"/>
          <w:sz w:val="22"/>
          <w:szCs w:val="22"/>
        </w:rPr>
        <w:t xml:space="preserve"> Material</w:t>
      </w:r>
      <w:r w:rsidR="00AF6897">
        <w:rPr>
          <w:i/>
          <w:color w:val="0912F9"/>
          <w:sz w:val="22"/>
          <w:szCs w:val="22"/>
        </w:rPr>
        <w:t>s</w:t>
      </w:r>
      <w:r>
        <w:rPr>
          <w:i/>
          <w:color w:val="0912F9"/>
          <w:sz w:val="22"/>
          <w:szCs w:val="22"/>
        </w:rPr>
        <w:t>. That Excel file is a template to which you can add</w:t>
      </w:r>
      <w:r w:rsidR="00AF6897">
        <w:rPr>
          <w:i/>
          <w:color w:val="0912F9"/>
          <w:sz w:val="22"/>
          <w:szCs w:val="22"/>
        </w:rPr>
        <w:t xml:space="preserve"> your own work.</w:t>
      </w:r>
      <w:r w:rsidR="00F6509D">
        <w:rPr>
          <w:i/>
          <w:color w:val="0912F9"/>
          <w:sz w:val="22"/>
          <w:szCs w:val="22"/>
        </w:rPr>
        <w:t xml:space="preserve"> See the file named, Chapter 6 Suppl </w:t>
      </w:r>
      <w:proofErr w:type="spellStart"/>
      <w:r w:rsidR="00F6509D">
        <w:rPr>
          <w:i/>
          <w:color w:val="0912F9"/>
          <w:sz w:val="22"/>
          <w:szCs w:val="22"/>
        </w:rPr>
        <w:t>Matls</w:t>
      </w:r>
      <w:proofErr w:type="spellEnd"/>
      <w:r w:rsidR="00F6509D">
        <w:rPr>
          <w:i/>
          <w:color w:val="0912F9"/>
          <w:sz w:val="22"/>
          <w:szCs w:val="22"/>
        </w:rPr>
        <w:t xml:space="preserve"> part 1.xlsx.</w:t>
      </w:r>
    </w:p>
    <w:p w14:paraId="32C1EA02" w14:textId="77777777" w:rsidR="00BB1DC8" w:rsidRPr="00044A6A" w:rsidRDefault="00BB1DC8" w:rsidP="00BB1DC8">
      <w:pPr>
        <w:rPr>
          <w:sz w:val="22"/>
          <w:szCs w:val="22"/>
        </w:rPr>
      </w:pPr>
    </w:p>
    <w:p w14:paraId="543B0CFE" w14:textId="77777777" w:rsidR="00BB1DC8" w:rsidRPr="00044A6A" w:rsidRDefault="00BB1DC8" w:rsidP="00BB1DC8">
      <w:pPr>
        <w:rPr>
          <w:b/>
          <w:color w:val="000000" w:themeColor="text1"/>
          <w:sz w:val="22"/>
          <w:szCs w:val="22"/>
        </w:rPr>
      </w:pPr>
      <w:r>
        <w:rPr>
          <w:b/>
          <w:color w:val="000000" w:themeColor="text1"/>
          <w:sz w:val="22"/>
          <w:szCs w:val="22"/>
        </w:rPr>
        <w:t xml:space="preserve">1. </w:t>
      </w:r>
      <w:r w:rsidRPr="00044A6A">
        <w:rPr>
          <w:b/>
          <w:color w:val="000000" w:themeColor="text1"/>
          <w:sz w:val="22"/>
          <w:szCs w:val="22"/>
        </w:rPr>
        <w:t>Motivation</w:t>
      </w:r>
    </w:p>
    <w:p w14:paraId="786E43F0" w14:textId="77777777" w:rsidR="00BB1DC8" w:rsidRPr="00044A6A" w:rsidRDefault="00BB1DC8" w:rsidP="00BB1DC8">
      <w:pPr>
        <w:rPr>
          <w:color w:val="000000" w:themeColor="text1"/>
          <w:sz w:val="22"/>
          <w:szCs w:val="22"/>
        </w:rPr>
      </w:pPr>
      <w:r w:rsidRPr="00044A6A">
        <w:rPr>
          <w:color w:val="000000" w:themeColor="text1"/>
          <w:sz w:val="22"/>
          <w:szCs w:val="22"/>
        </w:rPr>
        <w:t xml:space="preserve">Ocelots, northern spotted owls, and Hawaiian crows are all protected by the U.S. Endangered Species Act (ESA). They are to receive the special protections of the ESA until they are no longer considered endangered species. </w:t>
      </w:r>
    </w:p>
    <w:p w14:paraId="39313BF5" w14:textId="77777777" w:rsidR="00BB1DC8" w:rsidRPr="00044A6A" w:rsidRDefault="00BB1DC8" w:rsidP="00BB1DC8">
      <w:pPr>
        <w:ind w:firstLine="720"/>
        <w:rPr>
          <w:color w:val="000000" w:themeColor="text1"/>
          <w:sz w:val="22"/>
          <w:szCs w:val="22"/>
        </w:rPr>
      </w:pPr>
      <w:r w:rsidRPr="00044A6A">
        <w:rPr>
          <w:color w:val="000000" w:themeColor="text1"/>
          <w:sz w:val="22"/>
          <w:szCs w:val="22"/>
        </w:rPr>
        <w:t>The U.S. Fish and Wildlife Service worked in collaboration with other experts to develop recovery plans for these species. Recovery plans have, essentially, the force of law and stipulate conditions under which a species no longer needs the special protections of the ESA. Recovery plans for the abovementioned species indicate that they will be considered recovered and no longer endangered when those populations have less than a 5% probability of extinction in 100 years.</w:t>
      </w:r>
      <w:r>
        <w:rPr>
          <w:color w:val="000000" w:themeColor="text1"/>
          <w:sz w:val="22"/>
          <w:szCs w:val="22"/>
        </w:rPr>
        <w:t xml:space="preserve"> Those circumstances raise the question, h</w:t>
      </w:r>
      <w:r w:rsidRPr="00044A6A">
        <w:rPr>
          <w:color w:val="000000" w:themeColor="text1"/>
          <w:sz w:val="22"/>
          <w:szCs w:val="22"/>
        </w:rPr>
        <w:t>ow does one estimate a population’s extinction risk?</w:t>
      </w:r>
    </w:p>
    <w:p w14:paraId="30D603E4" w14:textId="77777777" w:rsidR="00BB1DC8" w:rsidRPr="00044A6A" w:rsidRDefault="00BB1DC8" w:rsidP="00BB1DC8">
      <w:pPr>
        <w:jc w:val="both"/>
        <w:rPr>
          <w:sz w:val="22"/>
          <w:szCs w:val="22"/>
        </w:rPr>
      </w:pPr>
    </w:p>
    <w:p w14:paraId="1D600C29" w14:textId="77777777" w:rsidR="00BB1DC8" w:rsidRPr="00044A6A" w:rsidRDefault="00BB1DC8" w:rsidP="00BB1DC8">
      <w:pPr>
        <w:jc w:val="both"/>
        <w:rPr>
          <w:b/>
          <w:sz w:val="22"/>
          <w:szCs w:val="22"/>
        </w:rPr>
      </w:pPr>
      <w:r>
        <w:rPr>
          <w:b/>
          <w:sz w:val="22"/>
          <w:szCs w:val="22"/>
        </w:rPr>
        <w:t xml:space="preserve">2. </w:t>
      </w:r>
      <w:r w:rsidRPr="00044A6A">
        <w:rPr>
          <w:b/>
          <w:sz w:val="22"/>
          <w:szCs w:val="22"/>
        </w:rPr>
        <w:t>Goal</w:t>
      </w:r>
    </w:p>
    <w:p w14:paraId="08BF3B91" w14:textId="77777777" w:rsidR="00BB1DC8" w:rsidRPr="00044A6A" w:rsidRDefault="00BB1DC8" w:rsidP="00BB1DC8">
      <w:pPr>
        <w:jc w:val="both"/>
        <w:rPr>
          <w:sz w:val="22"/>
          <w:szCs w:val="22"/>
        </w:rPr>
      </w:pPr>
      <w:r w:rsidRPr="00E979F9">
        <w:rPr>
          <w:sz w:val="22"/>
          <w:szCs w:val="22"/>
        </w:rPr>
        <w:t xml:space="preserve">Make an Excel file that can calculate a population’s probability of going extinct over a 100-year period of time, given the populations average </w:t>
      </w:r>
      <w:r w:rsidRPr="00E979F9">
        <w:rPr>
          <w:i/>
          <w:iCs/>
          <w:sz w:val="22"/>
          <w:szCs w:val="22"/>
        </w:rPr>
        <w:t>r</w:t>
      </w:r>
      <w:r w:rsidRPr="00E979F9">
        <w:rPr>
          <w:sz w:val="22"/>
          <w:szCs w:val="22"/>
        </w:rPr>
        <w:t xml:space="preserve">, variance in </w:t>
      </w:r>
      <w:r w:rsidRPr="00E979F9">
        <w:rPr>
          <w:i/>
          <w:iCs/>
          <w:sz w:val="22"/>
          <w:szCs w:val="22"/>
        </w:rPr>
        <w:t>r</w:t>
      </w:r>
      <w:r w:rsidRPr="00E979F9">
        <w:rPr>
          <w:sz w:val="22"/>
          <w:szCs w:val="22"/>
        </w:rPr>
        <w:t>, carrying capacity, and initial population size.</w:t>
      </w:r>
    </w:p>
    <w:p w14:paraId="2B5CE5C5" w14:textId="77777777" w:rsidR="00BB1DC8" w:rsidRPr="00044A6A" w:rsidRDefault="00BB1DC8" w:rsidP="00BB1DC8">
      <w:pPr>
        <w:jc w:val="both"/>
        <w:rPr>
          <w:sz w:val="22"/>
          <w:szCs w:val="22"/>
        </w:rPr>
      </w:pPr>
    </w:p>
    <w:p w14:paraId="25E783F8" w14:textId="77777777" w:rsidR="00BB1DC8" w:rsidRPr="00044A6A" w:rsidRDefault="00BB1DC8" w:rsidP="00BB1DC8">
      <w:pPr>
        <w:jc w:val="both"/>
        <w:rPr>
          <w:b/>
          <w:sz w:val="22"/>
          <w:szCs w:val="22"/>
        </w:rPr>
      </w:pPr>
      <w:r>
        <w:rPr>
          <w:b/>
          <w:sz w:val="22"/>
          <w:szCs w:val="22"/>
        </w:rPr>
        <w:t>3. Building a PVA in Excel</w:t>
      </w:r>
    </w:p>
    <w:p w14:paraId="3DBE8CEC" w14:textId="77777777" w:rsidR="00BB1DC8" w:rsidRPr="00044A6A" w:rsidRDefault="00BB1DC8" w:rsidP="00BB1DC8">
      <w:pPr>
        <w:jc w:val="both"/>
        <w:rPr>
          <w:sz w:val="22"/>
          <w:szCs w:val="22"/>
        </w:rPr>
      </w:pPr>
      <w:r w:rsidRPr="00044A6A">
        <w:rPr>
          <w:sz w:val="22"/>
          <w:szCs w:val="22"/>
        </w:rPr>
        <w:t>In Chapter 2, we learned this equation:</w:t>
      </w:r>
    </w:p>
    <w:p w14:paraId="52310CAE" w14:textId="77777777" w:rsidR="00BB1DC8" w:rsidRPr="00044A6A" w:rsidRDefault="00BB1DC8" w:rsidP="00BB1DC8">
      <w:pPr>
        <w:ind w:firstLine="720"/>
        <w:jc w:val="both"/>
        <w:rPr>
          <w:sz w:val="22"/>
          <w:szCs w:val="22"/>
        </w:rPr>
      </w:pPr>
      <w:r w:rsidRPr="00044A6A">
        <w:rPr>
          <w:i/>
          <w:sz w:val="22"/>
          <w:szCs w:val="22"/>
        </w:rPr>
        <w:t>N</w:t>
      </w:r>
      <w:r w:rsidRPr="00044A6A">
        <w:rPr>
          <w:i/>
          <w:sz w:val="22"/>
          <w:szCs w:val="22"/>
          <w:vertAlign w:val="subscript"/>
        </w:rPr>
        <w:t>t</w:t>
      </w:r>
      <w:r w:rsidRPr="00044A6A">
        <w:rPr>
          <w:sz w:val="22"/>
          <w:szCs w:val="22"/>
          <w:vertAlign w:val="subscript"/>
        </w:rPr>
        <w:t>+1</w:t>
      </w:r>
      <w:r w:rsidRPr="00044A6A">
        <w:rPr>
          <w:sz w:val="22"/>
          <w:szCs w:val="22"/>
        </w:rPr>
        <w:t xml:space="preserve"> = </w:t>
      </w:r>
      <w:proofErr w:type="spellStart"/>
      <w:r w:rsidRPr="00044A6A">
        <w:rPr>
          <w:i/>
          <w:sz w:val="22"/>
          <w:szCs w:val="22"/>
        </w:rPr>
        <w:t>N</w:t>
      </w:r>
      <w:r w:rsidRPr="00044A6A">
        <w:rPr>
          <w:i/>
          <w:sz w:val="22"/>
          <w:szCs w:val="22"/>
          <w:vertAlign w:val="subscript"/>
        </w:rPr>
        <w:t>t</w:t>
      </w:r>
      <w:proofErr w:type="spellEnd"/>
      <w:r w:rsidRPr="00044A6A">
        <w:rPr>
          <w:sz w:val="22"/>
          <w:szCs w:val="22"/>
        </w:rPr>
        <w:t xml:space="preserve"> + </w:t>
      </w:r>
      <w:proofErr w:type="spellStart"/>
      <w:r w:rsidRPr="00044A6A">
        <w:rPr>
          <w:i/>
          <w:sz w:val="22"/>
          <w:szCs w:val="22"/>
        </w:rPr>
        <w:t>N</w:t>
      </w:r>
      <w:r w:rsidRPr="00044A6A">
        <w:rPr>
          <w:i/>
          <w:sz w:val="22"/>
          <w:szCs w:val="22"/>
          <w:vertAlign w:val="subscript"/>
        </w:rPr>
        <w:t>t</w:t>
      </w:r>
      <w:r w:rsidRPr="00044A6A">
        <w:rPr>
          <w:i/>
          <w:sz w:val="22"/>
          <w:szCs w:val="22"/>
        </w:rPr>
        <w:t>r</w:t>
      </w:r>
      <w:r w:rsidRPr="00044A6A">
        <w:rPr>
          <w:i/>
          <w:sz w:val="22"/>
          <w:szCs w:val="22"/>
          <w:vertAlign w:val="subscript"/>
        </w:rPr>
        <w:t>t</w:t>
      </w:r>
      <w:proofErr w:type="spellEnd"/>
      <w:r w:rsidRPr="00044A6A">
        <w:rPr>
          <w:sz w:val="22"/>
          <w:szCs w:val="22"/>
        </w:rPr>
        <w:t>.</w:t>
      </w:r>
    </w:p>
    <w:p w14:paraId="3EC04BF9" w14:textId="77777777" w:rsidR="00BB1DC8" w:rsidRPr="00044A6A" w:rsidRDefault="00BB1DC8" w:rsidP="00BB1DC8">
      <w:pPr>
        <w:jc w:val="both"/>
        <w:rPr>
          <w:sz w:val="22"/>
          <w:szCs w:val="22"/>
        </w:rPr>
      </w:pPr>
      <w:r w:rsidRPr="00044A6A">
        <w:rPr>
          <w:sz w:val="22"/>
          <w:szCs w:val="22"/>
        </w:rPr>
        <w:t xml:space="preserve">If </w:t>
      </w:r>
      <w:r w:rsidRPr="00044A6A">
        <w:rPr>
          <w:i/>
          <w:sz w:val="22"/>
          <w:szCs w:val="22"/>
        </w:rPr>
        <w:t>r</w:t>
      </w:r>
      <w:r w:rsidRPr="00044A6A">
        <w:rPr>
          <w:i/>
          <w:sz w:val="22"/>
          <w:szCs w:val="22"/>
          <w:vertAlign w:val="subscript"/>
        </w:rPr>
        <w:t>t</w:t>
      </w:r>
      <w:r w:rsidRPr="00044A6A">
        <w:rPr>
          <w:sz w:val="22"/>
          <w:szCs w:val="22"/>
        </w:rPr>
        <w:t xml:space="preserve"> is the same value, year-after-year, then the population grows (or declines) exponentially.</w:t>
      </w:r>
    </w:p>
    <w:p w14:paraId="722F6459" w14:textId="77777777" w:rsidR="00BB1DC8" w:rsidRPr="00044A6A" w:rsidRDefault="00BB1DC8" w:rsidP="00BB1DC8">
      <w:pPr>
        <w:ind w:firstLine="720"/>
        <w:jc w:val="both"/>
        <w:rPr>
          <w:sz w:val="22"/>
          <w:szCs w:val="22"/>
        </w:rPr>
      </w:pPr>
      <w:r w:rsidRPr="00044A6A">
        <w:rPr>
          <w:sz w:val="22"/>
          <w:szCs w:val="22"/>
        </w:rPr>
        <w:t xml:space="preserve">Now, suppose that the average value of </w:t>
      </w:r>
      <w:r w:rsidRPr="00044A6A">
        <w:rPr>
          <w:i/>
          <w:sz w:val="22"/>
          <w:szCs w:val="22"/>
        </w:rPr>
        <w:t>r</w:t>
      </w:r>
      <w:r w:rsidRPr="00044A6A">
        <w:rPr>
          <w:i/>
          <w:sz w:val="22"/>
          <w:szCs w:val="22"/>
          <w:vertAlign w:val="subscript"/>
        </w:rPr>
        <w:t>t</w:t>
      </w:r>
      <w:r w:rsidRPr="00044A6A">
        <w:rPr>
          <w:sz w:val="22"/>
          <w:szCs w:val="22"/>
        </w:rPr>
        <w:t xml:space="preserve"> is 0.01/year. But sometimes </w:t>
      </w:r>
      <w:r w:rsidRPr="00044A6A">
        <w:rPr>
          <w:i/>
          <w:sz w:val="22"/>
          <w:szCs w:val="22"/>
        </w:rPr>
        <w:t>r</w:t>
      </w:r>
      <w:r w:rsidRPr="00044A6A">
        <w:rPr>
          <w:i/>
          <w:sz w:val="22"/>
          <w:szCs w:val="22"/>
          <w:vertAlign w:val="subscript"/>
        </w:rPr>
        <w:t>t</w:t>
      </w:r>
      <w:r w:rsidRPr="00044A6A">
        <w:rPr>
          <w:sz w:val="22"/>
          <w:szCs w:val="22"/>
        </w:rPr>
        <w:t xml:space="preserve"> is a little larger and sometimes a little smaller. And, occasionally </w:t>
      </w:r>
      <w:r w:rsidRPr="00044A6A">
        <w:rPr>
          <w:i/>
          <w:sz w:val="22"/>
          <w:szCs w:val="22"/>
        </w:rPr>
        <w:t>r</w:t>
      </w:r>
      <w:r w:rsidRPr="00044A6A">
        <w:rPr>
          <w:i/>
          <w:sz w:val="22"/>
          <w:szCs w:val="22"/>
          <w:vertAlign w:val="subscript"/>
        </w:rPr>
        <w:t>t</w:t>
      </w:r>
      <w:r w:rsidRPr="00044A6A">
        <w:rPr>
          <w:sz w:val="22"/>
          <w:szCs w:val="22"/>
        </w:rPr>
        <w:t xml:space="preserve"> is quite a bit larger or smaller. To account for those fluctuations, we can write:</w:t>
      </w:r>
    </w:p>
    <w:p w14:paraId="1F29A2D2" w14:textId="77777777" w:rsidR="00BB1DC8" w:rsidRPr="00044A6A" w:rsidRDefault="00BB1DC8" w:rsidP="00BB1DC8">
      <w:pPr>
        <w:ind w:firstLine="720"/>
        <w:jc w:val="both"/>
        <w:rPr>
          <w:sz w:val="22"/>
          <w:szCs w:val="22"/>
        </w:rPr>
      </w:pPr>
      <w:r w:rsidRPr="00044A6A">
        <w:rPr>
          <w:i/>
          <w:sz w:val="22"/>
          <w:szCs w:val="22"/>
        </w:rPr>
        <w:t>N</w:t>
      </w:r>
      <w:r w:rsidRPr="00044A6A">
        <w:rPr>
          <w:i/>
          <w:sz w:val="22"/>
          <w:szCs w:val="22"/>
          <w:vertAlign w:val="subscript"/>
        </w:rPr>
        <w:t>t</w:t>
      </w:r>
      <w:r w:rsidRPr="00044A6A">
        <w:rPr>
          <w:sz w:val="22"/>
          <w:szCs w:val="22"/>
          <w:vertAlign w:val="subscript"/>
        </w:rPr>
        <w:t>+1</w:t>
      </w:r>
      <w:r w:rsidRPr="00044A6A">
        <w:rPr>
          <w:sz w:val="22"/>
          <w:szCs w:val="22"/>
        </w:rPr>
        <w:t xml:space="preserve"> = </w:t>
      </w:r>
      <w:proofErr w:type="spellStart"/>
      <w:r w:rsidRPr="00044A6A">
        <w:rPr>
          <w:i/>
          <w:sz w:val="22"/>
          <w:szCs w:val="22"/>
        </w:rPr>
        <w:t>N</w:t>
      </w:r>
      <w:r w:rsidRPr="00044A6A">
        <w:rPr>
          <w:i/>
          <w:sz w:val="22"/>
          <w:szCs w:val="22"/>
          <w:vertAlign w:val="subscript"/>
        </w:rPr>
        <w:t>t</w:t>
      </w:r>
      <w:proofErr w:type="spellEnd"/>
      <w:r w:rsidRPr="00044A6A">
        <w:rPr>
          <w:sz w:val="22"/>
          <w:szCs w:val="22"/>
        </w:rPr>
        <w:t xml:space="preserve"> + </w:t>
      </w:r>
      <w:proofErr w:type="spellStart"/>
      <w:r w:rsidRPr="00044A6A">
        <w:rPr>
          <w:i/>
          <w:sz w:val="22"/>
          <w:szCs w:val="22"/>
        </w:rPr>
        <w:t>N</w:t>
      </w:r>
      <w:r w:rsidRPr="00044A6A">
        <w:rPr>
          <w:i/>
          <w:sz w:val="22"/>
          <w:szCs w:val="22"/>
          <w:vertAlign w:val="subscript"/>
        </w:rPr>
        <w:t>t</w:t>
      </w:r>
      <w:proofErr w:type="spellEnd"/>
      <w:r w:rsidRPr="00044A6A">
        <w:rPr>
          <w:i/>
          <w:sz w:val="22"/>
          <w:szCs w:val="22"/>
        </w:rPr>
        <w:t xml:space="preserve"> </w:t>
      </w:r>
      <w:r w:rsidRPr="00044A6A">
        <w:rPr>
          <w:sz w:val="22"/>
          <w:szCs w:val="22"/>
        </w:rPr>
        <w:t>(E[</w:t>
      </w:r>
      <w:r w:rsidRPr="00044A6A">
        <w:rPr>
          <w:i/>
          <w:sz w:val="22"/>
          <w:szCs w:val="22"/>
        </w:rPr>
        <w:t>r</w:t>
      </w:r>
      <w:r w:rsidRPr="00044A6A">
        <w:rPr>
          <w:sz w:val="22"/>
          <w:szCs w:val="22"/>
        </w:rPr>
        <w:t>]</w:t>
      </w:r>
      <w:r w:rsidRPr="00044A6A">
        <w:rPr>
          <w:i/>
          <w:sz w:val="22"/>
          <w:szCs w:val="22"/>
        </w:rPr>
        <w:t xml:space="preserve"> + </w:t>
      </w:r>
      <w:r w:rsidRPr="00044A6A">
        <w:rPr>
          <w:i/>
          <w:sz w:val="22"/>
          <w:szCs w:val="22"/>
        </w:rPr>
        <w:sym w:font="Symbol" w:char="F065"/>
      </w:r>
      <w:r w:rsidRPr="00044A6A">
        <w:rPr>
          <w:i/>
          <w:sz w:val="22"/>
          <w:szCs w:val="22"/>
          <w:vertAlign w:val="subscript"/>
        </w:rPr>
        <w:t>t</w:t>
      </w:r>
      <w:r w:rsidRPr="00044A6A">
        <w:rPr>
          <w:sz w:val="22"/>
          <w:szCs w:val="22"/>
        </w:rPr>
        <w:t>).</w:t>
      </w:r>
      <w:r w:rsidRPr="00044A6A">
        <w:rPr>
          <w:sz w:val="22"/>
          <w:szCs w:val="22"/>
        </w:rPr>
        <w:tab/>
      </w:r>
      <w:r w:rsidRPr="00044A6A">
        <w:rPr>
          <w:sz w:val="22"/>
          <w:szCs w:val="22"/>
        </w:rPr>
        <w:tab/>
      </w:r>
      <w:r w:rsidRPr="00044A6A">
        <w:rPr>
          <w:sz w:val="22"/>
          <w:szCs w:val="22"/>
        </w:rPr>
        <w:tab/>
      </w:r>
    </w:p>
    <w:p w14:paraId="1B5808C4" w14:textId="77777777" w:rsidR="00BB1DC8" w:rsidRPr="00044A6A" w:rsidRDefault="00BB1DC8" w:rsidP="00BB1DC8">
      <w:pPr>
        <w:jc w:val="both"/>
        <w:rPr>
          <w:sz w:val="22"/>
          <w:szCs w:val="22"/>
        </w:rPr>
      </w:pPr>
      <w:r w:rsidRPr="00044A6A">
        <w:rPr>
          <w:sz w:val="22"/>
          <w:szCs w:val="22"/>
        </w:rPr>
        <w:t xml:space="preserve">In this equation </w:t>
      </w:r>
      <w:r w:rsidRPr="00044A6A">
        <w:rPr>
          <w:i/>
          <w:sz w:val="22"/>
          <w:szCs w:val="22"/>
        </w:rPr>
        <w:t>r</w:t>
      </w:r>
      <w:r w:rsidRPr="00044A6A">
        <w:rPr>
          <w:i/>
          <w:sz w:val="22"/>
          <w:szCs w:val="22"/>
          <w:vertAlign w:val="subscript"/>
        </w:rPr>
        <w:t>t</w:t>
      </w:r>
      <w:r w:rsidRPr="00044A6A">
        <w:rPr>
          <w:sz w:val="22"/>
          <w:szCs w:val="22"/>
        </w:rPr>
        <w:t xml:space="preserve"> is separated into two elements. The first element (E[</w:t>
      </w:r>
      <w:r w:rsidRPr="00044A6A">
        <w:rPr>
          <w:i/>
          <w:sz w:val="22"/>
          <w:szCs w:val="22"/>
        </w:rPr>
        <w:t>r</w:t>
      </w:r>
      <w:r w:rsidRPr="00044A6A">
        <w:rPr>
          <w:sz w:val="22"/>
          <w:szCs w:val="22"/>
        </w:rPr>
        <w:t xml:space="preserve">]) is read “expected value of </w:t>
      </w:r>
      <w:r w:rsidRPr="00044A6A">
        <w:rPr>
          <w:i/>
          <w:sz w:val="22"/>
          <w:szCs w:val="22"/>
        </w:rPr>
        <w:t>r</w:t>
      </w:r>
      <w:r w:rsidRPr="00044A6A">
        <w:rPr>
          <w:sz w:val="22"/>
          <w:szCs w:val="22"/>
        </w:rPr>
        <w:t xml:space="preserve">” and represents the value of </w:t>
      </w:r>
      <w:r w:rsidRPr="00044A6A">
        <w:rPr>
          <w:i/>
          <w:sz w:val="22"/>
          <w:szCs w:val="22"/>
        </w:rPr>
        <w:t>r</w:t>
      </w:r>
      <w:r w:rsidRPr="00044A6A">
        <w:rPr>
          <w:sz w:val="22"/>
          <w:szCs w:val="22"/>
        </w:rPr>
        <w:t xml:space="preserve"> that one would expect to see if there is no environmental stochasticity. The second element (</w:t>
      </w:r>
      <w:r w:rsidRPr="00044A6A">
        <w:rPr>
          <w:i/>
          <w:sz w:val="22"/>
          <w:szCs w:val="22"/>
        </w:rPr>
        <w:sym w:font="Symbol" w:char="F065"/>
      </w:r>
      <w:r w:rsidRPr="00044A6A">
        <w:rPr>
          <w:i/>
          <w:sz w:val="22"/>
          <w:szCs w:val="22"/>
          <w:vertAlign w:val="subscript"/>
        </w:rPr>
        <w:t>t</w:t>
      </w:r>
      <w:r w:rsidRPr="00044A6A">
        <w:rPr>
          <w:sz w:val="22"/>
          <w:szCs w:val="22"/>
        </w:rPr>
        <w:t>) is the random influence of environmental stochasticity.</w:t>
      </w:r>
    </w:p>
    <w:p w14:paraId="1B54FCB4" w14:textId="77777777" w:rsidR="00BB1DC8" w:rsidRPr="00044A6A" w:rsidRDefault="00BB1DC8" w:rsidP="00BB1DC8">
      <w:pPr>
        <w:ind w:firstLine="720"/>
        <w:jc w:val="both"/>
        <w:rPr>
          <w:sz w:val="22"/>
          <w:szCs w:val="22"/>
        </w:rPr>
      </w:pPr>
      <w:r w:rsidRPr="00044A6A">
        <w:rPr>
          <w:sz w:val="22"/>
          <w:szCs w:val="22"/>
        </w:rPr>
        <w:t xml:space="preserve">Fluctuations in </w:t>
      </w:r>
      <w:r w:rsidRPr="00044A6A">
        <w:rPr>
          <w:i/>
          <w:sz w:val="22"/>
          <w:szCs w:val="22"/>
        </w:rPr>
        <w:t>r</w:t>
      </w:r>
      <w:r w:rsidRPr="00044A6A">
        <w:rPr>
          <w:i/>
          <w:sz w:val="22"/>
          <w:szCs w:val="22"/>
          <w:vertAlign w:val="subscript"/>
        </w:rPr>
        <w:t>t</w:t>
      </w:r>
      <w:r w:rsidRPr="00044A6A">
        <w:rPr>
          <w:sz w:val="22"/>
          <w:szCs w:val="22"/>
        </w:rPr>
        <w:t xml:space="preserve"> around the expected value can be described by a series of random numbers drawn from a normal distribution with a mean value of 0 and standard deviation, whose value is represented by the symbol </w:t>
      </w:r>
      <w:r w:rsidRPr="00044A6A">
        <w:rPr>
          <w:i/>
          <w:sz w:val="22"/>
          <w:szCs w:val="22"/>
        </w:rPr>
        <w:sym w:font="Symbol" w:char="F073"/>
      </w:r>
      <w:r w:rsidRPr="00044A6A">
        <w:rPr>
          <w:sz w:val="22"/>
          <w:szCs w:val="22"/>
        </w:rPr>
        <w:t>.</w:t>
      </w:r>
    </w:p>
    <w:p w14:paraId="266F5365" w14:textId="19D6630D" w:rsidR="00BB1DC8" w:rsidRPr="00044A6A" w:rsidRDefault="00BB1DC8" w:rsidP="00BB1DC8">
      <w:pPr>
        <w:ind w:firstLine="720"/>
        <w:jc w:val="both"/>
        <w:rPr>
          <w:sz w:val="22"/>
          <w:szCs w:val="22"/>
          <w:highlight w:val="yellow"/>
        </w:rPr>
      </w:pPr>
      <w:r>
        <w:rPr>
          <w:sz w:val="22"/>
          <w:szCs w:val="22"/>
        </w:rPr>
        <w:t xml:space="preserve">On the next page </w:t>
      </w:r>
      <w:r w:rsidRPr="00044A6A">
        <w:rPr>
          <w:sz w:val="22"/>
          <w:szCs w:val="22"/>
        </w:rPr>
        <w:t xml:space="preserve">is a diagram of an Excel spreadsheet that performs the calculations associated </w:t>
      </w:r>
      <w:r w:rsidR="00907429">
        <w:rPr>
          <w:sz w:val="22"/>
          <w:szCs w:val="22"/>
        </w:rPr>
        <w:t xml:space="preserve">with </w:t>
      </w:r>
      <w:r>
        <w:rPr>
          <w:sz w:val="22"/>
          <w:szCs w:val="22"/>
        </w:rPr>
        <w:t>the preceding equation</w:t>
      </w:r>
      <w:r w:rsidRPr="00044A6A">
        <w:rPr>
          <w:sz w:val="22"/>
          <w:szCs w:val="22"/>
        </w:rPr>
        <w:t xml:space="preserve">. </w:t>
      </w:r>
      <w:r w:rsidRPr="00044A6A">
        <w:rPr>
          <w:sz w:val="22"/>
          <w:szCs w:val="22"/>
          <w:highlight w:val="yellow"/>
        </w:rPr>
        <w:t>You should build your own version of this spread sheet. Your sheet should include a graph of the population dynamics.</w:t>
      </w:r>
      <w:r w:rsidR="007B6F2B">
        <w:rPr>
          <w:sz w:val="22"/>
          <w:szCs w:val="22"/>
          <w:highlight w:val="yellow"/>
        </w:rPr>
        <w:t xml:space="preserve"> This is the time when you can consult the Excel file associated with these Supplementary Materials. </w:t>
      </w:r>
    </w:p>
    <w:p w14:paraId="17DF008B" w14:textId="77777777" w:rsidR="00BB1DC8" w:rsidRDefault="00BB1DC8" w:rsidP="00BB1DC8">
      <w:pPr>
        <w:ind w:firstLine="720"/>
        <w:jc w:val="both"/>
        <w:rPr>
          <w:sz w:val="23"/>
          <w:szCs w:val="23"/>
          <w:highlight w:val="yellow"/>
        </w:rPr>
      </w:pPr>
    </w:p>
    <w:p w14:paraId="61248679" w14:textId="77777777" w:rsidR="00BB1DC8" w:rsidRDefault="00BB1DC8" w:rsidP="00BB1DC8">
      <w:pPr>
        <w:jc w:val="both"/>
        <w:rPr>
          <w:sz w:val="23"/>
          <w:szCs w:val="23"/>
        </w:rPr>
      </w:pPr>
      <w:r>
        <w:rPr>
          <w:noProof/>
          <w:sz w:val="23"/>
          <w:szCs w:val="23"/>
        </w:rPr>
        <w:lastRenderedPageBreak/>
        <w:drawing>
          <wp:inline distT="0" distB="0" distL="0" distR="0" wp14:anchorId="10489390" wp14:editId="4B51A951">
            <wp:extent cx="5784072" cy="43171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png"/>
                    <pic:cNvPicPr/>
                  </pic:nvPicPr>
                  <pic:blipFill>
                    <a:blip r:embed="rId27">
                      <a:extLst>
                        <a:ext uri="{28A0092B-C50C-407E-A947-70E740481C1C}">
                          <a14:useLocalDpi xmlns:a14="http://schemas.microsoft.com/office/drawing/2010/main" val="0"/>
                        </a:ext>
                      </a:extLst>
                    </a:blip>
                    <a:stretch>
                      <a:fillRect/>
                    </a:stretch>
                  </pic:blipFill>
                  <pic:spPr>
                    <a:xfrm>
                      <a:off x="0" y="0"/>
                      <a:ext cx="5815433" cy="4340574"/>
                    </a:xfrm>
                    <a:prstGeom prst="rect">
                      <a:avLst/>
                    </a:prstGeom>
                  </pic:spPr>
                </pic:pic>
              </a:graphicData>
            </a:graphic>
          </wp:inline>
        </w:drawing>
      </w:r>
    </w:p>
    <w:p w14:paraId="5147AFB7" w14:textId="77777777" w:rsidR="00BB1DC8" w:rsidRDefault="00BB1DC8" w:rsidP="00BB1DC8">
      <w:pPr>
        <w:ind w:firstLine="720"/>
        <w:jc w:val="both"/>
        <w:rPr>
          <w:sz w:val="23"/>
          <w:szCs w:val="23"/>
        </w:rPr>
      </w:pPr>
    </w:p>
    <w:p w14:paraId="462CDE90" w14:textId="77777777" w:rsidR="00BB1DC8" w:rsidRDefault="00BB1DC8" w:rsidP="00BB1DC8">
      <w:pPr>
        <w:jc w:val="both"/>
        <w:rPr>
          <w:sz w:val="23"/>
          <w:szCs w:val="23"/>
          <w:highlight w:val="yellow"/>
        </w:rPr>
      </w:pPr>
    </w:p>
    <w:p w14:paraId="42632769" w14:textId="77777777" w:rsidR="00BB1DC8" w:rsidRPr="009820DA" w:rsidRDefault="00BB1DC8" w:rsidP="00BB1DC8">
      <w:pPr>
        <w:ind w:firstLine="720"/>
        <w:jc w:val="both"/>
        <w:rPr>
          <w:sz w:val="23"/>
          <w:szCs w:val="23"/>
        </w:rPr>
      </w:pPr>
      <w:r w:rsidRPr="00044A6A">
        <w:rPr>
          <w:sz w:val="22"/>
          <w:szCs w:val="22"/>
        </w:rPr>
        <w:t xml:space="preserve">The population’s dynamics depend on a set of random numbers. Because of that circumstance, we’re not so interested in the behavior of a </w:t>
      </w:r>
      <w:r w:rsidRPr="00044A6A">
        <w:rPr>
          <w:sz w:val="22"/>
          <w:szCs w:val="22"/>
          <w:u w:val="single"/>
        </w:rPr>
        <w:t>single</w:t>
      </w:r>
      <w:r w:rsidRPr="00044A6A">
        <w:rPr>
          <w:sz w:val="22"/>
          <w:szCs w:val="22"/>
        </w:rPr>
        <w:t xml:space="preserve"> realization of the population’s simulated dynamics. Rather, what we really want is to understand the properties of </w:t>
      </w:r>
      <w:r w:rsidRPr="00044A6A">
        <w:rPr>
          <w:sz w:val="22"/>
          <w:szCs w:val="22"/>
          <w:u w:val="single"/>
        </w:rPr>
        <w:t>many</w:t>
      </w:r>
      <w:r w:rsidRPr="00044A6A">
        <w:rPr>
          <w:sz w:val="22"/>
          <w:szCs w:val="22"/>
        </w:rPr>
        <w:t xml:space="preserve"> realizations of the population’s simulated dynamics. To gain this understanding, we need an efficient way to simulate many populations – each with the same properties (e.g., same average growth rate, initial population size, etc.). </w:t>
      </w:r>
      <w:r>
        <w:rPr>
          <w:sz w:val="22"/>
          <w:szCs w:val="22"/>
        </w:rPr>
        <w:t>On the next page</w:t>
      </w:r>
      <w:r w:rsidRPr="00044A6A">
        <w:rPr>
          <w:sz w:val="22"/>
          <w:szCs w:val="22"/>
        </w:rPr>
        <w:t xml:space="preserve"> is a diagram of an Excel sheet that does exactly this. </w:t>
      </w:r>
      <w:r w:rsidRPr="00044A6A">
        <w:rPr>
          <w:sz w:val="22"/>
          <w:szCs w:val="22"/>
          <w:highlight w:val="yellow"/>
        </w:rPr>
        <w:t>You should build your own version of this spread sheet. Your sheet should include a graph of the population dynamics.</w:t>
      </w:r>
    </w:p>
    <w:p w14:paraId="70EBAC9A" w14:textId="77777777" w:rsidR="00BB1DC8" w:rsidRDefault="00BB1DC8" w:rsidP="00BB1DC8">
      <w:pPr>
        <w:ind w:firstLine="720"/>
        <w:jc w:val="both"/>
        <w:rPr>
          <w:sz w:val="23"/>
          <w:szCs w:val="23"/>
        </w:rPr>
      </w:pPr>
    </w:p>
    <w:p w14:paraId="1C497866" w14:textId="77777777" w:rsidR="00BB1DC8" w:rsidRDefault="00BB1DC8" w:rsidP="00BB1DC8">
      <w:pPr>
        <w:jc w:val="both"/>
        <w:rPr>
          <w:sz w:val="23"/>
          <w:szCs w:val="23"/>
        </w:rPr>
      </w:pPr>
      <w:r>
        <w:rPr>
          <w:noProof/>
          <w:sz w:val="23"/>
          <w:szCs w:val="23"/>
        </w:rPr>
        <w:lastRenderedPageBreak/>
        <w:drawing>
          <wp:inline distT="0" distB="0" distL="0" distR="0" wp14:anchorId="16D97680" wp14:editId="2FA3B975">
            <wp:extent cx="5119141" cy="5513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8428" cy="5523031"/>
                    </a:xfrm>
                    <a:prstGeom prst="rect">
                      <a:avLst/>
                    </a:prstGeom>
                  </pic:spPr>
                </pic:pic>
              </a:graphicData>
            </a:graphic>
          </wp:inline>
        </w:drawing>
      </w:r>
    </w:p>
    <w:p w14:paraId="499C9C9F" w14:textId="77777777" w:rsidR="00BB1DC8" w:rsidRDefault="00BB1DC8" w:rsidP="00BB1DC8">
      <w:pPr>
        <w:jc w:val="both"/>
        <w:rPr>
          <w:sz w:val="23"/>
          <w:szCs w:val="23"/>
        </w:rPr>
      </w:pPr>
      <w:r>
        <w:rPr>
          <w:sz w:val="23"/>
          <w:szCs w:val="23"/>
        </w:rPr>
        <w:t xml:space="preserve">   </w:t>
      </w:r>
    </w:p>
    <w:p w14:paraId="1831691D" w14:textId="77777777" w:rsidR="00BB1DC8" w:rsidRDefault="00BB1DC8" w:rsidP="00BB1DC8">
      <w:pPr>
        <w:jc w:val="both"/>
        <w:rPr>
          <w:sz w:val="23"/>
          <w:szCs w:val="23"/>
        </w:rPr>
      </w:pPr>
    </w:p>
    <w:p w14:paraId="3A9A3FD9" w14:textId="77777777" w:rsidR="00BB1DC8" w:rsidRDefault="00BB1DC8" w:rsidP="00BB1DC8">
      <w:pPr>
        <w:jc w:val="both"/>
        <w:rPr>
          <w:sz w:val="22"/>
          <w:szCs w:val="22"/>
        </w:rPr>
      </w:pPr>
      <w:r>
        <w:rPr>
          <w:sz w:val="22"/>
          <w:szCs w:val="22"/>
        </w:rPr>
        <w:t>To perform a useful PVA</w:t>
      </w:r>
      <w:r w:rsidRPr="00044A6A">
        <w:rPr>
          <w:sz w:val="22"/>
          <w:szCs w:val="22"/>
        </w:rPr>
        <w:t xml:space="preserve">, we need </w:t>
      </w:r>
      <w:r>
        <w:rPr>
          <w:sz w:val="22"/>
          <w:szCs w:val="22"/>
        </w:rPr>
        <w:t xml:space="preserve">to continue making additional spreadsheets that further modify what we’ve done so far. </w:t>
      </w:r>
      <w:r w:rsidRPr="00044A6A">
        <w:rPr>
          <w:sz w:val="22"/>
          <w:szCs w:val="22"/>
        </w:rPr>
        <w:t>First, we</w:t>
      </w:r>
      <w:r>
        <w:rPr>
          <w:sz w:val="22"/>
          <w:szCs w:val="22"/>
        </w:rPr>
        <w:t xml:space="preserve"> need to </w:t>
      </w:r>
      <w:r w:rsidRPr="00044A6A">
        <w:rPr>
          <w:sz w:val="22"/>
          <w:szCs w:val="22"/>
        </w:rPr>
        <w:t xml:space="preserve">set a threshold, such that as the population’s abundance drops below the threshold (say </w:t>
      </w:r>
      <w:r w:rsidRPr="00044A6A">
        <w:rPr>
          <w:i/>
          <w:sz w:val="22"/>
          <w:szCs w:val="22"/>
        </w:rPr>
        <w:t>N</w:t>
      </w:r>
      <w:r w:rsidRPr="00044A6A">
        <w:rPr>
          <w:sz w:val="22"/>
          <w:szCs w:val="22"/>
        </w:rPr>
        <w:t>=2), then the population goes extinct and stays extinct.</w:t>
      </w:r>
      <w:r>
        <w:rPr>
          <w:sz w:val="22"/>
          <w:szCs w:val="22"/>
        </w:rPr>
        <w:t xml:space="preserve"> W</w:t>
      </w:r>
      <w:r w:rsidRPr="00044A6A">
        <w:rPr>
          <w:sz w:val="22"/>
          <w:szCs w:val="22"/>
        </w:rPr>
        <w:t xml:space="preserve">e need to give Excel specific instructions so that the simulated populations behave that way. </w:t>
      </w:r>
      <w:r>
        <w:rPr>
          <w:sz w:val="22"/>
          <w:szCs w:val="22"/>
        </w:rPr>
        <w:t xml:space="preserve">On the next page, </w:t>
      </w:r>
      <w:r w:rsidRPr="00044A6A">
        <w:rPr>
          <w:sz w:val="22"/>
          <w:szCs w:val="22"/>
        </w:rPr>
        <w:t xml:space="preserve">is a diagram of an Excel sheet that does exactly this. </w:t>
      </w:r>
      <w:r w:rsidRPr="00044A6A">
        <w:rPr>
          <w:sz w:val="22"/>
          <w:szCs w:val="22"/>
          <w:highlight w:val="yellow"/>
        </w:rPr>
        <w:t>You should build your own version of this spread sheet. Your sheet should include a graph of the population dynamics.</w:t>
      </w:r>
    </w:p>
    <w:p w14:paraId="4A903828" w14:textId="77777777" w:rsidR="00BB1DC8" w:rsidRPr="00044A6A" w:rsidRDefault="00BB1DC8" w:rsidP="00BB1DC8">
      <w:pPr>
        <w:jc w:val="both"/>
        <w:rPr>
          <w:sz w:val="22"/>
          <w:szCs w:val="22"/>
        </w:rPr>
      </w:pPr>
      <w:r>
        <w:rPr>
          <w:sz w:val="22"/>
          <w:szCs w:val="22"/>
        </w:rPr>
        <w:tab/>
        <w:t xml:space="preserve">Building this next sheet requires making use of </w:t>
      </w:r>
      <w:proofErr w:type="gramStart"/>
      <w:r w:rsidRPr="009820DA">
        <w:rPr>
          <w:rFonts w:cstheme="minorHAnsi"/>
          <w:sz w:val="22"/>
          <w:szCs w:val="22"/>
        </w:rPr>
        <w:t>IF( )</w:t>
      </w:r>
      <w:proofErr w:type="gramEnd"/>
      <w:r>
        <w:rPr>
          <w:sz w:val="22"/>
          <w:szCs w:val="22"/>
        </w:rPr>
        <w:t xml:space="preserve"> statements in Excel. If you are unfamiliar with these statements, now is a good time to look up on the internet how they work. </w:t>
      </w:r>
    </w:p>
    <w:p w14:paraId="19C72595" w14:textId="77777777" w:rsidR="00BB1DC8" w:rsidRDefault="00BB1DC8" w:rsidP="00BB1DC8">
      <w:pPr>
        <w:jc w:val="both"/>
        <w:rPr>
          <w:sz w:val="23"/>
          <w:szCs w:val="23"/>
        </w:rPr>
      </w:pPr>
    </w:p>
    <w:p w14:paraId="07F990CF" w14:textId="77777777" w:rsidR="00BB1DC8" w:rsidRDefault="00BB1DC8" w:rsidP="00BB1DC8">
      <w:pPr>
        <w:jc w:val="both"/>
        <w:rPr>
          <w:sz w:val="23"/>
          <w:szCs w:val="23"/>
        </w:rPr>
      </w:pPr>
      <w:r>
        <w:rPr>
          <w:noProof/>
          <w:sz w:val="23"/>
          <w:szCs w:val="23"/>
        </w:rPr>
        <w:lastRenderedPageBreak/>
        <w:drawing>
          <wp:inline distT="0" distB="0" distL="0" distR="0" wp14:anchorId="370E96BF" wp14:editId="45B9DDAD">
            <wp:extent cx="5626198" cy="421105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3537" cy="4231516"/>
                    </a:xfrm>
                    <a:prstGeom prst="rect">
                      <a:avLst/>
                    </a:prstGeom>
                  </pic:spPr>
                </pic:pic>
              </a:graphicData>
            </a:graphic>
          </wp:inline>
        </w:drawing>
      </w:r>
    </w:p>
    <w:p w14:paraId="0C351A36" w14:textId="77777777" w:rsidR="00BB1DC8" w:rsidRDefault="00BB1DC8" w:rsidP="00BB1DC8">
      <w:pPr>
        <w:jc w:val="both"/>
        <w:rPr>
          <w:sz w:val="23"/>
          <w:szCs w:val="23"/>
        </w:rPr>
      </w:pPr>
    </w:p>
    <w:p w14:paraId="6C3B4841" w14:textId="77777777" w:rsidR="00BB1DC8" w:rsidRDefault="00BB1DC8" w:rsidP="00BB1DC8">
      <w:pPr>
        <w:jc w:val="both"/>
        <w:rPr>
          <w:sz w:val="23"/>
          <w:szCs w:val="23"/>
        </w:rPr>
      </w:pPr>
      <w:r>
        <w:rPr>
          <w:sz w:val="23"/>
          <w:szCs w:val="23"/>
        </w:rPr>
        <w:t>Sheet 3 represents a population that follows this equation:</w:t>
      </w:r>
    </w:p>
    <w:p w14:paraId="394FE01F" w14:textId="77777777" w:rsidR="00BB1DC8" w:rsidRDefault="00BB1DC8" w:rsidP="00BB1DC8">
      <w:pPr>
        <w:ind w:firstLine="720"/>
        <w:jc w:val="both"/>
        <w:rPr>
          <w:sz w:val="23"/>
          <w:szCs w:val="23"/>
        </w:rPr>
      </w:pPr>
      <w:r w:rsidRPr="00AF7001">
        <w:rPr>
          <w:sz w:val="23"/>
          <w:szCs w:val="23"/>
        </w:rPr>
        <w:t xml:space="preserve">If </w:t>
      </w:r>
      <w:proofErr w:type="spellStart"/>
      <w:r w:rsidRPr="00AF7001">
        <w:rPr>
          <w:i/>
          <w:sz w:val="23"/>
          <w:szCs w:val="23"/>
        </w:rPr>
        <w:t>N</w:t>
      </w:r>
      <w:r w:rsidRPr="00AF7001">
        <w:rPr>
          <w:i/>
          <w:sz w:val="23"/>
          <w:szCs w:val="23"/>
          <w:vertAlign w:val="subscript"/>
        </w:rPr>
        <w:t>t</w:t>
      </w:r>
      <w:proofErr w:type="spellEnd"/>
      <w:r w:rsidRPr="00AF7001">
        <w:rPr>
          <w:sz w:val="23"/>
          <w:szCs w:val="23"/>
        </w:rPr>
        <w:t xml:space="preserve"> </w:t>
      </w:r>
      <w:r>
        <w:rPr>
          <w:sz w:val="23"/>
          <w:szCs w:val="23"/>
        </w:rPr>
        <w:t xml:space="preserve">&lt; </w:t>
      </w:r>
      <w:r w:rsidRPr="00AF7001">
        <w:rPr>
          <w:sz w:val="23"/>
          <w:szCs w:val="23"/>
        </w:rPr>
        <w:t xml:space="preserve">2, </w:t>
      </w:r>
      <w:r>
        <w:rPr>
          <w:sz w:val="23"/>
          <w:szCs w:val="23"/>
        </w:rPr>
        <w:tab/>
      </w:r>
      <w:r w:rsidRPr="00AF7001">
        <w:rPr>
          <w:sz w:val="23"/>
          <w:szCs w:val="23"/>
        </w:rPr>
        <w:t>then</w:t>
      </w:r>
      <w:r>
        <w:rPr>
          <w:i/>
          <w:sz w:val="23"/>
          <w:szCs w:val="23"/>
        </w:rPr>
        <w:t xml:space="preserve">    </w:t>
      </w:r>
      <w:r w:rsidRPr="004E5996">
        <w:rPr>
          <w:i/>
          <w:sz w:val="23"/>
          <w:szCs w:val="23"/>
        </w:rPr>
        <w:t>N</w:t>
      </w:r>
      <w:r w:rsidRPr="004E5996">
        <w:rPr>
          <w:i/>
          <w:sz w:val="23"/>
          <w:szCs w:val="23"/>
          <w:vertAlign w:val="subscript"/>
        </w:rPr>
        <w:t>t</w:t>
      </w:r>
      <w:r w:rsidRPr="004E5996">
        <w:rPr>
          <w:sz w:val="23"/>
          <w:szCs w:val="23"/>
          <w:vertAlign w:val="subscript"/>
        </w:rPr>
        <w:t>+1</w:t>
      </w:r>
      <w:r w:rsidRPr="004E5996">
        <w:rPr>
          <w:sz w:val="23"/>
          <w:szCs w:val="23"/>
        </w:rPr>
        <w:t xml:space="preserve"> = </w:t>
      </w:r>
      <w:r>
        <w:rPr>
          <w:sz w:val="23"/>
          <w:szCs w:val="23"/>
        </w:rPr>
        <w:t>0,</w:t>
      </w:r>
    </w:p>
    <w:p w14:paraId="4855DE80" w14:textId="2C9A4841" w:rsidR="00BB1DC8" w:rsidRDefault="00717DCC" w:rsidP="00780001">
      <w:pPr>
        <w:ind w:left="1440" w:firstLine="720"/>
        <w:jc w:val="both"/>
        <w:rPr>
          <w:sz w:val="23"/>
          <w:szCs w:val="23"/>
        </w:rPr>
      </w:pPr>
      <w:r>
        <w:rPr>
          <w:sz w:val="23"/>
          <w:szCs w:val="23"/>
        </w:rPr>
        <w:t>e</w:t>
      </w:r>
      <w:r w:rsidR="00BB1DC8" w:rsidRPr="0070279D">
        <w:rPr>
          <w:sz w:val="23"/>
          <w:szCs w:val="23"/>
        </w:rPr>
        <w:t>lse</w:t>
      </w:r>
      <w:r>
        <w:rPr>
          <w:sz w:val="23"/>
          <w:szCs w:val="23"/>
        </w:rPr>
        <w:t xml:space="preserve">   </w:t>
      </w:r>
      <w:r w:rsidR="00BB1DC8">
        <w:rPr>
          <w:i/>
          <w:sz w:val="23"/>
          <w:szCs w:val="23"/>
        </w:rPr>
        <w:t xml:space="preserve"> </w:t>
      </w:r>
      <w:r w:rsidR="00BB1DC8" w:rsidRPr="004E5996">
        <w:rPr>
          <w:i/>
          <w:sz w:val="23"/>
          <w:szCs w:val="23"/>
        </w:rPr>
        <w:t>N</w:t>
      </w:r>
      <w:r w:rsidR="00BB1DC8" w:rsidRPr="004E5996">
        <w:rPr>
          <w:i/>
          <w:sz w:val="23"/>
          <w:szCs w:val="23"/>
          <w:vertAlign w:val="subscript"/>
        </w:rPr>
        <w:t>t</w:t>
      </w:r>
      <w:r w:rsidR="00BB1DC8" w:rsidRPr="004E5996">
        <w:rPr>
          <w:sz w:val="23"/>
          <w:szCs w:val="23"/>
          <w:vertAlign w:val="subscript"/>
        </w:rPr>
        <w:t>+1</w:t>
      </w:r>
      <w:r w:rsidR="00BB1DC8" w:rsidRPr="004E5996">
        <w:rPr>
          <w:sz w:val="23"/>
          <w:szCs w:val="23"/>
        </w:rPr>
        <w:t xml:space="preserve"> = </w:t>
      </w:r>
      <w:proofErr w:type="spellStart"/>
      <w:r w:rsidR="00BB1DC8" w:rsidRPr="004E5996">
        <w:rPr>
          <w:i/>
          <w:sz w:val="23"/>
          <w:szCs w:val="23"/>
        </w:rPr>
        <w:t>N</w:t>
      </w:r>
      <w:r w:rsidR="00BB1DC8" w:rsidRPr="004E5996">
        <w:rPr>
          <w:i/>
          <w:sz w:val="23"/>
          <w:szCs w:val="23"/>
          <w:vertAlign w:val="subscript"/>
        </w:rPr>
        <w:t>t</w:t>
      </w:r>
      <w:proofErr w:type="spellEnd"/>
      <w:r w:rsidR="00BB1DC8" w:rsidRPr="004E5996">
        <w:rPr>
          <w:sz w:val="23"/>
          <w:szCs w:val="23"/>
        </w:rPr>
        <w:t xml:space="preserve"> + </w:t>
      </w:r>
      <w:proofErr w:type="spellStart"/>
      <w:r w:rsidR="00BB1DC8" w:rsidRPr="002D69C7">
        <w:rPr>
          <w:i/>
          <w:sz w:val="23"/>
          <w:szCs w:val="23"/>
        </w:rPr>
        <w:t>N</w:t>
      </w:r>
      <w:r w:rsidR="00BB1DC8" w:rsidRPr="002D69C7">
        <w:rPr>
          <w:i/>
          <w:sz w:val="23"/>
          <w:szCs w:val="23"/>
          <w:vertAlign w:val="subscript"/>
        </w:rPr>
        <w:t>t</w:t>
      </w:r>
      <w:proofErr w:type="spellEnd"/>
      <w:r w:rsidR="00BB1DC8">
        <w:rPr>
          <w:i/>
          <w:sz w:val="23"/>
          <w:szCs w:val="23"/>
        </w:rPr>
        <w:t xml:space="preserve"> </w:t>
      </w:r>
      <w:r w:rsidR="00BB1DC8" w:rsidRPr="002D69C7">
        <w:rPr>
          <w:sz w:val="23"/>
          <w:szCs w:val="23"/>
        </w:rPr>
        <w:t>(E[</w:t>
      </w:r>
      <w:r w:rsidR="00BB1DC8" w:rsidRPr="002D69C7">
        <w:rPr>
          <w:i/>
          <w:sz w:val="23"/>
          <w:szCs w:val="23"/>
        </w:rPr>
        <w:t>r</w:t>
      </w:r>
      <w:r w:rsidR="00BB1DC8" w:rsidRPr="002D69C7">
        <w:rPr>
          <w:sz w:val="23"/>
          <w:szCs w:val="23"/>
        </w:rPr>
        <w:t>]</w:t>
      </w:r>
      <w:r w:rsidR="00BB1DC8">
        <w:rPr>
          <w:i/>
          <w:sz w:val="23"/>
          <w:szCs w:val="23"/>
        </w:rPr>
        <w:t xml:space="preserve"> + </w:t>
      </w:r>
      <w:r w:rsidR="00BB1DC8" w:rsidRPr="002D69C7">
        <w:rPr>
          <w:i/>
          <w:sz w:val="23"/>
          <w:szCs w:val="23"/>
        </w:rPr>
        <w:sym w:font="Symbol" w:char="F065"/>
      </w:r>
      <w:r w:rsidR="00BB1DC8" w:rsidRPr="002D69C7">
        <w:rPr>
          <w:i/>
          <w:sz w:val="23"/>
          <w:szCs w:val="23"/>
          <w:vertAlign w:val="subscript"/>
        </w:rPr>
        <w:t>t</w:t>
      </w:r>
      <w:r w:rsidR="00BB1DC8" w:rsidRPr="002D69C7">
        <w:rPr>
          <w:sz w:val="23"/>
          <w:szCs w:val="23"/>
        </w:rPr>
        <w:t>)</w:t>
      </w:r>
      <w:r w:rsidR="00BB1DC8">
        <w:rPr>
          <w:sz w:val="23"/>
          <w:szCs w:val="23"/>
        </w:rPr>
        <w:tab/>
      </w:r>
      <w:r w:rsidR="00BB1DC8">
        <w:rPr>
          <w:sz w:val="23"/>
          <w:szCs w:val="23"/>
        </w:rPr>
        <w:tab/>
      </w:r>
      <w:r w:rsidR="00BB1DC8">
        <w:rPr>
          <w:sz w:val="23"/>
          <w:szCs w:val="23"/>
        </w:rPr>
        <w:tab/>
      </w:r>
    </w:p>
    <w:p w14:paraId="2145BB27" w14:textId="77777777" w:rsidR="00BB1DC8" w:rsidRDefault="00BB1DC8" w:rsidP="00BB1DC8">
      <w:pPr>
        <w:jc w:val="both"/>
        <w:rPr>
          <w:sz w:val="23"/>
          <w:szCs w:val="23"/>
        </w:rPr>
      </w:pPr>
    </w:p>
    <w:p w14:paraId="0B299B2B" w14:textId="35D2A873" w:rsidR="00BB1DC8" w:rsidRDefault="00BB1DC8" w:rsidP="00BB1DC8">
      <w:pPr>
        <w:jc w:val="both"/>
        <w:rPr>
          <w:sz w:val="23"/>
          <w:szCs w:val="23"/>
        </w:rPr>
      </w:pPr>
      <w:r>
        <w:rPr>
          <w:sz w:val="23"/>
          <w:szCs w:val="23"/>
        </w:rPr>
        <w:t xml:space="preserve">We need one more modification to our Excel calculations. As the preceding equation is written, it is possible for the population to grow to infinity. In Chapter 3, we learned about density-dependent equations that prevent populations from growing to infinity. We could incorporate those equations into this Excel sheet. </w:t>
      </w:r>
      <w:r w:rsidR="00052E46">
        <w:rPr>
          <w:sz w:val="23"/>
          <w:szCs w:val="23"/>
        </w:rPr>
        <w:t>But</w:t>
      </w:r>
      <w:r>
        <w:rPr>
          <w:sz w:val="23"/>
          <w:szCs w:val="23"/>
        </w:rPr>
        <w:t xml:space="preserve"> we will instead do something a bit simpler. </w:t>
      </w:r>
    </w:p>
    <w:p w14:paraId="5632657C" w14:textId="77777777" w:rsidR="00BB1DC8" w:rsidRDefault="00BB1DC8" w:rsidP="00BB1DC8">
      <w:pPr>
        <w:jc w:val="both"/>
        <w:rPr>
          <w:sz w:val="23"/>
          <w:szCs w:val="23"/>
        </w:rPr>
      </w:pPr>
      <w:r>
        <w:rPr>
          <w:sz w:val="23"/>
          <w:szCs w:val="23"/>
        </w:rPr>
        <w:tab/>
        <w:t xml:space="preserve">Specifically, we will stipulate a maximum abundance. This is like a carrying capacity, but not exactly. If the equations predicting that abundance should exceed the maximum, then abundance is held at the maximum, year after year, until the equations predict that the population is expected to decline from the maximum. </w:t>
      </w:r>
    </w:p>
    <w:p w14:paraId="666C2DF8" w14:textId="77777777" w:rsidR="00BB1DC8" w:rsidRDefault="00BB1DC8" w:rsidP="00BB1DC8">
      <w:pPr>
        <w:ind w:firstLine="720"/>
        <w:jc w:val="both"/>
        <w:rPr>
          <w:sz w:val="23"/>
          <w:szCs w:val="23"/>
        </w:rPr>
      </w:pPr>
      <w:r>
        <w:rPr>
          <w:sz w:val="23"/>
          <w:szCs w:val="23"/>
        </w:rPr>
        <w:t>We can talk about how realistic this assumption is in class. For now, and in a nutshell, if you want to understand population fluctuations near the maximum value, then this is a terrible assumption. But if you want to understand extinction dynamics, then this assumption is very likely not problematic.</w:t>
      </w:r>
    </w:p>
    <w:p w14:paraId="5F2C80D2" w14:textId="77777777" w:rsidR="00BB1DC8" w:rsidRDefault="00BB1DC8" w:rsidP="00BB1DC8">
      <w:pPr>
        <w:jc w:val="both"/>
        <w:rPr>
          <w:sz w:val="23"/>
          <w:szCs w:val="23"/>
        </w:rPr>
      </w:pPr>
      <w:r>
        <w:rPr>
          <w:sz w:val="23"/>
          <w:szCs w:val="23"/>
        </w:rPr>
        <w:tab/>
        <w:t>The next Excel sheet that we build will have two features: an extinction threshold and a maximum abundance. Mathematicians refer to these as an absorbing boundary and a reflecting boundary. Let’s suppose that the extinction threshold is 2 and the maximum abundance is 100. If so, then the equations that describe the population dynamics are:</w:t>
      </w:r>
    </w:p>
    <w:p w14:paraId="4956F08C" w14:textId="77777777" w:rsidR="00BB1DC8" w:rsidRDefault="00BB1DC8" w:rsidP="00BB1DC8">
      <w:pPr>
        <w:jc w:val="both"/>
        <w:rPr>
          <w:sz w:val="23"/>
          <w:szCs w:val="23"/>
        </w:rPr>
      </w:pPr>
    </w:p>
    <w:p w14:paraId="27571928" w14:textId="77777777" w:rsidR="00BB1DC8" w:rsidRDefault="00BB1DC8" w:rsidP="00BB1DC8">
      <w:pPr>
        <w:ind w:firstLine="720"/>
        <w:jc w:val="both"/>
        <w:rPr>
          <w:sz w:val="23"/>
          <w:szCs w:val="23"/>
        </w:rPr>
      </w:pPr>
      <w:r w:rsidRPr="00AF7001">
        <w:rPr>
          <w:sz w:val="23"/>
          <w:szCs w:val="23"/>
        </w:rPr>
        <w:t xml:space="preserve">If </w:t>
      </w:r>
      <w:proofErr w:type="spellStart"/>
      <w:r w:rsidRPr="00AF7001">
        <w:rPr>
          <w:i/>
          <w:sz w:val="23"/>
          <w:szCs w:val="23"/>
        </w:rPr>
        <w:t>N</w:t>
      </w:r>
      <w:r w:rsidRPr="00AF7001">
        <w:rPr>
          <w:i/>
          <w:sz w:val="23"/>
          <w:szCs w:val="23"/>
          <w:vertAlign w:val="subscript"/>
        </w:rPr>
        <w:t>t</w:t>
      </w:r>
      <w:proofErr w:type="spellEnd"/>
      <w:r w:rsidRPr="00AF7001">
        <w:rPr>
          <w:sz w:val="23"/>
          <w:szCs w:val="23"/>
        </w:rPr>
        <w:t xml:space="preserve"> </w:t>
      </w:r>
      <w:r>
        <w:rPr>
          <w:sz w:val="23"/>
          <w:szCs w:val="23"/>
        </w:rPr>
        <w:t xml:space="preserve">&lt; </w:t>
      </w:r>
      <w:r w:rsidRPr="00AF7001">
        <w:rPr>
          <w:sz w:val="23"/>
          <w:szCs w:val="23"/>
        </w:rPr>
        <w:t xml:space="preserve">2, </w:t>
      </w:r>
      <w:r>
        <w:rPr>
          <w:sz w:val="23"/>
          <w:szCs w:val="23"/>
        </w:rPr>
        <w:tab/>
      </w:r>
      <w:r w:rsidRPr="00AF7001">
        <w:rPr>
          <w:sz w:val="23"/>
          <w:szCs w:val="23"/>
        </w:rPr>
        <w:t>then</w:t>
      </w:r>
      <w:r>
        <w:rPr>
          <w:i/>
          <w:sz w:val="23"/>
          <w:szCs w:val="23"/>
        </w:rPr>
        <w:t xml:space="preserve">    </w:t>
      </w:r>
      <w:r w:rsidRPr="004E5996">
        <w:rPr>
          <w:i/>
          <w:sz w:val="23"/>
          <w:szCs w:val="23"/>
        </w:rPr>
        <w:t>N</w:t>
      </w:r>
      <w:r w:rsidRPr="004E5996">
        <w:rPr>
          <w:i/>
          <w:sz w:val="23"/>
          <w:szCs w:val="23"/>
          <w:vertAlign w:val="subscript"/>
        </w:rPr>
        <w:t>t</w:t>
      </w:r>
      <w:r w:rsidRPr="004E5996">
        <w:rPr>
          <w:sz w:val="23"/>
          <w:szCs w:val="23"/>
          <w:vertAlign w:val="subscript"/>
        </w:rPr>
        <w:t>+1</w:t>
      </w:r>
      <w:r w:rsidRPr="004E5996">
        <w:rPr>
          <w:sz w:val="23"/>
          <w:szCs w:val="23"/>
        </w:rPr>
        <w:t xml:space="preserve"> = </w:t>
      </w:r>
      <w:r>
        <w:rPr>
          <w:sz w:val="23"/>
          <w:szCs w:val="23"/>
        </w:rPr>
        <w:t>0,</w:t>
      </w:r>
    </w:p>
    <w:p w14:paraId="536CD564" w14:textId="77777777" w:rsidR="00BB1DC8" w:rsidRDefault="00BB1DC8" w:rsidP="00BB1DC8">
      <w:pPr>
        <w:ind w:firstLine="720"/>
        <w:jc w:val="both"/>
        <w:rPr>
          <w:i/>
          <w:sz w:val="23"/>
          <w:szCs w:val="23"/>
        </w:rPr>
      </w:pPr>
      <w:r w:rsidRPr="00AF7001">
        <w:rPr>
          <w:sz w:val="23"/>
          <w:szCs w:val="23"/>
        </w:rPr>
        <w:t xml:space="preserve">If </w:t>
      </w:r>
      <w:proofErr w:type="spellStart"/>
      <w:r w:rsidRPr="00AF7001">
        <w:rPr>
          <w:i/>
          <w:sz w:val="23"/>
          <w:szCs w:val="23"/>
        </w:rPr>
        <w:t>N</w:t>
      </w:r>
      <w:r w:rsidRPr="00AF7001">
        <w:rPr>
          <w:i/>
          <w:sz w:val="23"/>
          <w:szCs w:val="23"/>
          <w:vertAlign w:val="subscript"/>
        </w:rPr>
        <w:t>t</w:t>
      </w:r>
      <w:proofErr w:type="spellEnd"/>
      <w:r w:rsidRPr="00AF7001">
        <w:rPr>
          <w:sz w:val="23"/>
          <w:szCs w:val="23"/>
        </w:rPr>
        <w:t xml:space="preserve"> </w:t>
      </w:r>
      <w:r>
        <w:rPr>
          <w:sz w:val="23"/>
          <w:szCs w:val="23"/>
        </w:rPr>
        <w:t>&gt; 100</w:t>
      </w:r>
      <w:r w:rsidRPr="00AF7001">
        <w:rPr>
          <w:sz w:val="23"/>
          <w:szCs w:val="23"/>
        </w:rPr>
        <w:t xml:space="preserve">, </w:t>
      </w:r>
      <w:r>
        <w:rPr>
          <w:sz w:val="23"/>
          <w:szCs w:val="23"/>
        </w:rPr>
        <w:tab/>
      </w:r>
      <w:r w:rsidRPr="00AF7001">
        <w:rPr>
          <w:sz w:val="23"/>
          <w:szCs w:val="23"/>
        </w:rPr>
        <w:t>then</w:t>
      </w:r>
      <w:r>
        <w:rPr>
          <w:i/>
          <w:sz w:val="23"/>
          <w:szCs w:val="23"/>
        </w:rPr>
        <w:t xml:space="preserve">    </w:t>
      </w:r>
      <w:r w:rsidRPr="004E5996">
        <w:rPr>
          <w:i/>
          <w:sz w:val="23"/>
          <w:szCs w:val="23"/>
        </w:rPr>
        <w:t>N</w:t>
      </w:r>
      <w:r w:rsidRPr="004E5996">
        <w:rPr>
          <w:i/>
          <w:sz w:val="23"/>
          <w:szCs w:val="23"/>
          <w:vertAlign w:val="subscript"/>
        </w:rPr>
        <w:t>t</w:t>
      </w:r>
      <w:r w:rsidRPr="004E5996">
        <w:rPr>
          <w:sz w:val="23"/>
          <w:szCs w:val="23"/>
          <w:vertAlign w:val="subscript"/>
        </w:rPr>
        <w:t>+1</w:t>
      </w:r>
      <w:r w:rsidRPr="004E5996">
        <w:rPr>
          <w:sz w:val="23"/>
          <w:szCs w:val="23"/>
        </w:rPr>
        <w:t xml:space="preserve"> = </w:t>
      </w:r>
      <w:r>
        <w:rPr>
          <w:sz w:val="23"/>
          <w:szCs w:val="23"/>
        </w:rPr>
        <w:t>100,</w:t>
      </w:r>
    </w:p>
    <w:p w14:paraId="11435092" w14:textId="10334CDF" w:rsidR="00BB1DC8" w:rsidRDefault="00052E46" w:rsidP="00780001">
      <w:pPr>
        <w:ind w:left="1440" w:firstLine="720"/>
        <w:jc w:val="both"/>
        <w:rPr>
          <w:sz w:val="23"/>
          <w:szCs w:val="23"/>
        </w:rPr>
      </w:pPr>
      <w:r>
        <w:rPr>
          <w:sz w:val="23"/>
          <w:szCs w:val="23"/>
        </w:rPr>
        <w:lastRenderedPageBreak/>
        <w:t>e</w:t>
      </w:r>
      <w:r w:rsidRPr="0070279D">
        <w:rPr>
          <w:sz w:val="23"/>
          <w:szCs w:val="23"/>
        </w:rPr>
        <w:t>lse</w:t>
      </w:r>
      <w:r>
        <w:rPr>
          <w:sz w:val="23"/>
          <w:szCs w:val="23"/>
        </w:rPr>
        <w:t xml:space="preserve">   </w:t>
      </w:r>
      <w:r>
        <w:rPr>
          <w:i/>
          <w:sz w:val="23"/>
          <w:szCs w:val="23"/>
        </w:rPr>
        <w:t xml:space="preserve"> </w:t>
      </w:r>
      <w:r w:rsidRPr="004E5996">
        <w:rPr>
          <w:i/>
          <w:sz w:val="23"/>
          <w:szCs w:val="23"/>
        </w:rPr>
        <w:t>N</w:t>
      </w:r>
      <w:r w:rsidRPr="004E5996">
        <w:rPr>
          <w:i/>
          <w:sz w:val="23"/>
          <w:szCs w:val="23"/>
          <w:vertAlign w:val="subscript"/>
        </w:rPr>
        <w:t>t</w:t>
      </w:r>
      <w:r w:rsidRPr="004E5996">
        <w:rPr>
          <w:sz w:val="23"/>
          <w:szCs w:val="23"/>
          <w:vertAlign w:val="subscript"/>
        </w:rPr>
        <w:t>+1</w:t>
      </w:r>
      <w:r w:rsidRPr="004E5996">
        <w:rPr>
          <w:sz w:val="23"/>
          <w:szCs w:val="23"/>
        </w:rPr>
        <w:t xml:space="preserve"> = </w:t>
      </w:r>
      <w:proofErr w:type="spellStart"/>
      <w:r w:rsidRPr="004E5996">
        <w:rPr>
          <w:i/>
          <w:sz w:val="23"/>
          <w:szCs w:val="23"/>
        </w:rPr>
        <w:t>N</w:t>
      </w:r>
      <w:r w:rsidRPr="004E5996">
        <w:rPr>
          <w:i/>
          <w:sz w:val="23"/>
          <w:szCs w:val="23"/>
          <w:vertAlign w:val="subscript"/>
        </w:rPr>
        <w:t>t</w:t>
      </w:r>
      <w:proofErr w:type="spellEnd"/>
      <w:r w:rsidRPr="004E5996">
        <w:rPr>
          <w:sz w:val="23"/>
          <w:szCs w:val="23"/>
        </w:rPr>
        <w:t xml:space="preserve"> + </w:t>
      </w:r>
      <w:proofErr w:type="spellStart"/>
      <w:r w:rsidRPr="002D69C7">
        <w:rPr>
          <w:i/>
          <w:sz w:val="23"/>
          <w:szCs w:val="23"/>
        </w:rPr>
        <w:t>N</w:t>
      </w:r>
      <w:r w:rsidRPr="002D69C7">
        <w:rPr>
          <w:i/>
          <w:sz w:val="23"/>
          <w:szCs w:val="23"/>
          <w:vertAlign w:val="subscript"/>
        </w:rPr>
        <w:t>t</w:t>
      </w:r>
      <w:proofErr w:type="spellEnd"/>
      <w:r>
        <w:rPr>
          <w:i/>
          <w:sz w:val="23"/>
          <w:szCs w:val="23"/>
        </w:rPr>
        <w:t xml:space="preserve"> </w:t>
      </w:r>
      <w:r w:rsidRPr="002D69C7">
        <w:rPr>
          <w:sz w:val="23"/>
          <w:szCs w:val="23"/>
        </w:rPr>
        <w:t>(E[</w:t>
      </w:r>
      <w:r w:rsidRPr="002D69C7">
        <w:rPr>
          <w:i/>
          <w:sz w:val="23"/>
          <w:szCs w:val="23"/>
        </w:rPr>
        <w:t>r</w:t>
      </w:r>
      <w:r w:rsidRPr="002D69C7">
        <w:rPr>
          <w:sz w:val="23"/>
          <w:szCs w:val="23"/>
        </w:rPr>
        <w:t>]</w:t>
      </w:r>
      <w:r>
        <w:rPr>
          <w:i/>
          <w:sz w:val="23"/>
          <w:szCs w:val="23"/>
        </w:rPr>
        <w:t xml:space="preserve"> + </w:t>
      </w:r>
      <w:r w:rsidRPr="002D69C7">
        <w:rPr>
          <w:i/>
          <w:sz w:val="23"/>
          <w:szCs w:val="23"/>
        </w:rPr>
        <w:sym w:font="Symbol" w:char="F065"/>
      </w:r>
      <w:r w:rsidRPr="002D69C7">
        <w:rPr>
          <w:i/>
          <w:sz w:val="23"/>
          <w:szCs w:val="23"/>
          <w:vertAlign w:val="subscript"/>
        </w:rPr>
        <w:t>t</w:t>
      </w:r>
      <w:r w:rsidRPr="002D69C7">
        <w:rPr>
          <w:sz w:val="23"/>
          <w:szCs w:val="23"/>
        </w:rPr>
        <w:t>)</w:t>
      </w:r>
      <w:r w:rsidR="00BB1DC8">
        <w:rPr>
          <w:sz w:val="23"/>
          <w:szCs w:val="23"/>
        </w:rPr>
        <w:tab/>
      </w:r>
      <w:r w:rsidR="00BB1DC8">
        <w:rPr>
          <w:sz w:val="23"/>
          <w:szCs w:val="23"/>
        </w:rPr>
        <w:tab/>
      </w:r>
      <w:r w:rsidR="00BB1DC8">
        <w:rPr>
          <w:sz w:val="23"/>
          <w:szCs w:val="23"/>
        </w:rPr>
        <w:tab/>
      </w:r>
    </w:p>
    <w:p w14:paraId="5E76B273" w14:textId="77777777" w:rsidR="00BB1DC8" w:rsidRDefault="00BB1DC8" w:rsidP="00BB1DC8">
      <w:pPr>
        <w:jc w:val="both"/>
        <w:rPr>
          <w:sz w:val="23"/>
          <w:szCs w:val="23"/>
        </w:rPr>
      </w:pPr>
    </w:p>
    <w:p w14:paraId="0AA8D593" w14:textId="77777777" w:rsidR="00BB1DC8" w:rsidRDefault="00BB1DC8" w:rsidP="00BB1DC8">
      <w:pPr>
        <w:jc w:val="both"/>
        <w:rPr>
          <w:sz w:val="23"/>
          <w:szCs w:val="23"/>
        </w:rPr>
      </w:pPr>
      <w:r>
        <w:rPr>
          <w:sz w:val="23"/>
          <w:szCs w:val="23"/>
        </w:rPr>
        <w:t xml:space="preserve">To perform these equations in Excel requires making use of nested </w:t>
      </w:r>
    </w:p>
    <w:p w14:paraId="0A161C2E" w14:textId="77777777" w:rsidR="00BB1DC8" w:rsidRDefault="00BB1DC8" w:rsidP="00BB1DC8">
      <w:pPr>
        <w:jc w:val="both"/>
        <w:rPr>
          <w:sz w:val="23"/>
          <w:szCs w:val="23"/>
        </w:rPr>
      </w:pPr>
      <w:r>
        <w:rPr>
          <w:sz w:val="23"/>
          <w:szCs w:val="23"/>
        </w:rPr>
        <w:t>=IF( ) statements. That is, one =IF( ) statement gets placed inside another. If we were to hybridize the notation of the preceding equation and Excel’s notation for =IF( ) statements, then what we’re looking to do is create a statement in Excel that looks like this:</w:t>
      </w:r>
    </w:p>
    <w:p w14:paraId="0D43D7E5" w14:textId="77777777" w:rsidR="00BB1DC8" w:rsidRDefault="00BB1DC8" w:rsidP="00BB1DC8">
      <w:pPr>
        <w:jc w:val="both"/>
        <w:rPr>
          <w:sz w:val="23"/>
          <w:szCs w:val="23"/>
        </w:rPr>
      </w:pPr>
      <w:r>
        <w:rPr>
          <w:sz w:val="23"/>
          <w:szCs w:val="23"/>
        </w:rPr>
        <w:tab/>
        <w:t xml:space="preserve">= IF(N &lt; 2, 0, IF(N &gt; 100, 100, </w:t>
      </w:r>
      <w:proofErr w:type="spellStart"/>
      <w:r w:rsidRPr="004E5996">
        <w:rPr>
          <w:i/>
          <w:sz w:val="23"/>
          <w:szCs w:val="23"/>
        </w:rPr>
        <w:t>N</w:t>
      </w:r>
      <w:r w:rsidRPr="004E5996">
        <w:rPr>
          <w:i/>
          <w:sz w:val="23"/>
          <w:szCs w:val="23"/>
          <w:vertAlign w:val="subscript"/>
        </w:rPr>
        <w:t>t</w:t>
      </w:r>
      <w:proofErr w:type="spellEnd"/>
      <w:r w:rsidRPr="004E5996">
        <w:rPr>
          <w:sz w:val="23"/>
          <w:szCs w:val="23"/>
        </w:rPr>
        <w:t xml:space="preserve"> + </w:t>
      </w:r>
      <w:proofErr w:type="spellStart"/>
      <w:r w:rsidRPr="002D69C7">
        <w:rPr>
          <w:i/>
          <w:sz w:val="23"/>
          <w:szCs w:val="23"/>
        </w:rPr>
        <w:t>N</w:t>
      </w:r>
      <w:r w:rsidRPr="002D69C7">
        <w:rPr>
          <w:i/>
          <w:sz w:val="23"/>
          <w:szCs w:val="23"/>
          <w:vertAlign w:val="subscript"/>
        </w:rPr>
        <w:t>t</w:t>
      </w:r>
      <w:proofErr w:type="spellEnd"/>
      <w:r>
        <w:rPr>
          <w:i/>
          <w:sz w:val="23"/>
          <w:szCs w:val="23"/>
        </w:rPr>
        <w:t xml:space="preserve"> </w:t>
      </w:r>
      <w:r w:rsidRPr="002D69C7">
        <w:rPr>
          <w:sz w:val="23"/>
          <w:szCs w:val="23"/>
        </w:rPr>
        <w:t>(E[</w:t>
      </w:r>
      <w:r w:rsidRPr="002D69C7">
        <w:rPr>
          <w:i/>
          <w:sz w:val="23"/>
          <w:szCs w:val="23"/>
        </w:rPr>
        <w:t>r</w:t>
      </w:r>
      <w:r w:rsidRPr="002D69C7">
        <w:rPr>
          <w:sz w:val="23"/>
          <w:szCs w:val="23"/>
        </w:rPr>
        <w:t>]</w:t>
      </w:r>
      <w:r>
        <w:rPr>
          <w:i/>
          <w:sz w:val="23"/>
          <w:szCs w:val="23"/>
        </w:rPr>
        <w:t xml:space="preserve"> + </w:t>
      </w:r>
      <w:r w:rsidRPr="002D69C7">
        <w:rPr>
          <w:i/>
          <w:sz w:val="23"/>
          <w:szCs w:val="23"/>
        </w:rPr>
        <w:sym w:font="Symbol" w:char="F065"/>
      </w:r>
      <w:r w:rsidRPr="002D69C7">
        <w:rPr>
          <w:i/>
          <w:sz w:val="23"/>
          <w:szCs w:val="23"/>
          <w:vertAlign w:val="subscript"/>
        </w:rPr>
        <w:t>t</w:t>
      </w:r>
      <w:r w:rsidRPr="002D69C7">
        <w:rPr>
          <w:sz w:val="23"/>
          <w:szCs w:val="23"/>
        </w:rPr>
        <w:t>)</w:t>
      </w:r>
      <w:r>
        <w:rPr>
          <w:sz w:val="23"/>
          <w:szCs w:val="23"/>
        </w:rPr>
        <w:t>)</w:t>
      </w:r>
      <w:r>
        <w:rPr>
          <w:sz w:val="23"/>
          <w:szCs w:val="23"/>
        </w:rPr>
        <w:tab/>
      </w:r>
      <w:r>
        <w:rPr>
          <w:sz w:val="23"/>
          <w:szCs w:val="23"/>
        </w:rPr>
        <w:tab/>
      </w:r>
    </w:p>
    <w:p w14:paraId="7EBE3518" w14:textId="77777777" w:rsidR="00BB1DC8" w:rsidRDefault="00BB1DC8" w:rsidP="00BB1DC8">
      <w:pPr>
        <w:jc w:val="both"/>
        <w:rPr>
          <w:sz w:val="23"/>
          <w:szCs w:val="23"/>
        </w:rPr>
      </w:pPr>
      <w:r>
        <w:rPr>
          <w:sz w:val="23"/>
          <w:szCs w:val="23"/>
        </w:rPr>
        <w:t xml:space="preserve"> Excel reads through that equation in this way: </w:t>
      </w:r>
    </w:p>
    <w:p w14:paraId="6207CFCE" w14:textId="77777777" w:rsidR="00BB1DC8" w:rsidRPr="0056288E" w:rsidRDefault="00BB1DC8" w:rsidP="00BB1DC8">
      <w:pPr>
        <w:pStyle w:val="ListParagraph"/>
        <w:numPr>
          <w:ilvl w:val="0"/>
          <w:numId w:val="7"/>
        </w:numPr>
        <w:ind w:left="900" w:hanging="180"/>
        <w:jc w:val="both"/>
        <w:rPr>
          <w:sz w:val="23"/>
          <w:szCs w:val="23"/>
        </w:rPr>
      </w:pPr>
      <w:r w:rsidRPr="0056288E">
        <w:rPr>
          <w:sz w:val="23"/>
          <w:szCs w:val="23"/>
        </w:rPr>
        <w:t xml:space="preserve">If </w:t>
      </w:r>
      <w:r w:rsidRPr="0056288E">
        <w:rPr>
          <w:i/>
          <w:sz w:val="23"/>
          <w:szCs w:val="23"/>
        </w:rPr>
        <w:t>N</w:t>
      </w:r>
      <w:r w:rsidRPr="0056288E">
        <w:rPr>
          <w:sz w:val="23"/>
          <w:szCs w:val="23"/>
        </w:rPr>
        <w:t xml:space="preserve"> is less than </w:t>
      </w:r>
      <w:r>
        <w:rPr>
          <w:sz w:val="23"/>
          <w:szCs w:val="23"/>
        </w:rPr>
        <w:t>two</w:t>
      </w:r>
      <w:r w:rsidRPr="0056288E">
        <w:rPr>
          <w:sz w:val="23"/>
          <w:szCs w:val="23"/>
        </w:rPr>
        <w:t xml:space="preserve">, then set the next value of </w:t>
      </w:r>
      <w:r w:rsidRPr="0056288E">
        <w:rPr>
          <w:i/>
          <w:sz w:val="23"/>
          <w:szCs w:val="23"/>
        </w:rPr>
        <w:t>N</w:t>
      </w:r>
      <w:r w:rsidRPr="0056288E">
        <w:rPr>
          <w:sz w:val="23"/>
          <w:szCs w:val="23"/>
        </w:rPr>
        <w:t xml:space="preserve"> equal to zero.</w:t>
      </w:r>
    </w:p>
    <w:p w14:paraId="60BBF5DD" w14:textId="77777777" w:rsidR="00BB1DC8" w:rsidRPr="0056288E" w:rsidRDefault="00BB1DC8" w:rsidP="00BB1DC8">
      <w:pPr>
        <w:pStyle w:val="ListParagraph"/>
        <w:numPr>
          <w:ilvl w:val="0"/>
          <w:numId w:val="7"/>
        </w:numPr>
        <w:ind w:left="900" w:hanging="180"/>
        <w:jc w:val="both"/>
        <w:rPr>
          <w:sz w:val="23"/>
          <w:szCs w:val="23"/>
        </w:rPr>
      </w:pPr>
      <w:r w:rsidRPr="0056288E">
        <w:rPr>
          <w:sz w:val="23"/>
          <w:szCs w:val="23"/>
        </w:rPr>
        <w:t>Otherwise, go to the next part of the IF statement, which gives another test. That is, the next part is an IF statement nested within the first IF statement.</w:t>
      </w:r>
    </w:p>
    <w:p w14:paraId="25D40BEF" w14:textId="77777777" w:rsidR="00BB1DC8" w:rsidRPr="0056288E" w:rsidRDefault="00BB1DC8" w:rsidP="00BB1DC8">
      <w:pPr>
        <w:pStyle w:val="ListParagraph"/>
        <w:numPr>
          <w:ilvl w:val="0"/>
          <w:numId w:val="7"/>
        </w:numPr>
        <w:ind w:left="900" w:hanging="180"/>
        <w:jc w:val="both"/>
        <w:rPr>
          <w:sz w:val="23"/>
          <w:szCs w:val="23"/>
        </w:rPr>
      </w:pPr>
      <w:r w:rsidRPr="0056288E">
        <w:rPr>
          <w:sz w:val="23"/>
          <w:szCs w:val="23"/>
        </w:rPr>
        <w:t xml:space="preserve">This second test assesses whether </w:t>
      </w:r>
      <w:r w:rsidRPr="0056288E">
        <w:rPr>
          <w:i/>
          <w:sz w:val="23"/>
          <w:szCs w:val="23"/>
        </w:rPr>
        <w:t>N</w:t>
      </w:r>
      <w:r w:rsidRPr="0056288E">
        <w:rPr>
          <w:sz w:val="23"/>
          <w:szCs w:val="23"/>
        </w:rPr>
        <w:t xml:space="preserve"> is greater than 100. If it is, then it re-sets </w:t>
      </w:r>
      <w:r w:rsidRPr="0056288E">
        <w:rPr>
          <w:i/>
          <w:sz w:val="23"/>
          <w:szCs w:val="23"/>
        </w:rPr>
        <w:t>N</w:t>
      </w:r>
      <w:r w:rsidRPr="0056288E">
        <w:rPr>
          <w:sz w:val="23"/>
          <w:szCs w:val="23"/>
        </w:rPr>
        <w:t xml:space="preserve"> equal to 100.</w:t>
      </w:r>
    </w:p>
    <w:p w14:paraId="52DA91D6" w14:textId="77777777" w:rsidR="00BB1DC8" w:rsidRPr="0056288E" w:rsidRDefault="00BB1DC8" w:rsidP="00BB1DC8">
      <w:pPr>
        <w:pStyle w:val="ListParagraph"/>
        <w:numPr>
          <w:ilvl w:val="0"/>
          <w:numId w:val="7"/>
        </w:numPr>
        <w:ind w:left="900" w:hanging="180"/>
        <w:jc w:val="both"/>
        <w:rPr>
          <w:sz w:val="23"/>
          <w:szCs w:val="23"/>
        </w:rPr>
      </w:pPr>
      <w:r w:rsidRPr="0056288E">
        <w:rPr>
          <w:sz w:val="23"/>
          <w:szCs w:val="23"/>
        </w:rPr>
        <w:t xml:space="preserve">If that second test fails (i.e., if </w:t>
      </w:r>
      <w:r w:rsidRPr="0056288E">
        <w:rPr>
          <w:i/>
          <w:sz w:val="23"/>
          <w:szCs w:val="23"/>
        </w:rPr>
        <w:t xml:space="preserve">N </w:t>
      </w:r>
      <w:r w:rsidRPr="0056288E">
        <w:rPr>
          <w:sz w:val="23"/>
          <w:szCs w:val="23"/>
        </w:rPr>
        <w:t xml:space="preserve">is less or equal to 100), then make a prediction for the next </w:t>
      </w:r>
      <w:r w:rsidRPr="0056288E">
        <w:rPr>
          <w:i/>
          <w:sz w:val="23"/>
          <w:szCs w:val="23"/>
        </w:rPr>
        <w:t>N</w:t>
      </w:r>
      <w:r w:rsidRPr="0056288E">
        <w:rPr>
          <w:sz w:val="23"/>
          <w:szCs w:val="23"/>
        </w:rPr>
        <w:t xml:space="preserve"> based on stochastic exponential population growth. </w:t>
      </w:r>
    </w:p>
    <w:p w14:paraId="2619998F" w14:textId="77777777" w:rsidR="00BB1DC8" w:rsidRDefault="00BB1DC8" w:rsidP="00BB1DC8">
      <w:pPr>
        <w:jc w:val="both"/>
        <w:rPr>
          <w:sz w:val="23"/>
          <w:szCs w:val="23"/>
        </w:rPr>
      </w:pPr>
      <w:r w:rsidRPr="0056288E">
        <w:rPr>
          <w:sz w:val="23"/>
          <w:szCs w:val="23"/>
        </w:rPr>
        <w:t xml:space="preserve">Wow, </w:t>
      </w:r>
      <w:r>
        <w:rPr>
          <w:sz w:val="23"/>
          <w:szCs w:val="23"/>
        </w:rPr>
        <w:t>the preceding e</w:t>
      </w:r>
      <w:r w:rsidRPr="0056288E">
        <w:rPr>
          <w:sz w:val="23"/>
          <w:szCs w:val="23"/>
        </w:rPr>
        <w:t>quation is only 38 characters long, but it performs all the instructions that take</w:t>
      </w:r>
      <w:r>
        <w:rPr>
          <w:sz w:val="23"/>
          <w:szCs w:val="23"/>
        </w:rPr>
        <w:t xml:space="preserve"> more than 75 words to explain in English. This ability to communicate instructions so compactly is a real value of mathematical equations (and computer code).</w:t>
      </w:r>
    </w:p>
    <w:p w14:paraId="3F24BC1F" w14:textId="77777777" w:rsidR="00BB1DC8" w:rsidRPr="0056288E" w:rsidRDefault="00BB1DC8" w:rsidP="00BB1DC8">
      <w:pPr>
        <w:jc w:val="both"/>
        <w:rPr>
          <w:sz w:val="23"/>
          <w:szCs w:val="23"/>
        </w:rPr>
      </w:pPr>
      <w:r>
        <w:rPr>
          <w:sz w:val="23"/>
          <w:szCs w:val="23"/>
        </w:rPr>
        <w:tab/>
      </w:r>
      <w:r w:rsidRPr="00196C0E">
        <w:rPr>
          <w:sz w:val="23"/>
          <w:szCs w:val="23"/>
          <w:highlight w:val="yellow"/>
        </w:rPr>
        <w:t xml:space="preserve">You should build your own version of </w:t>
      </w:r>
      <w:r>
        <w:rPr>
          <w:sz w:val="23"/>
          <w:szCs w:val="23"/>
          <w:highlight w:val="yellow"/>
        </w:rPr>
        <w:t>a</w:t>
      </w:r>
      <w:r w:rsidRPr="00196C0E">
        <w:rPr>
          <w:sz w:val="23"/>
          <w:szCs w:val="23"/>
          <w:highlight w:val="yellow"/>
        </w:rPr>
        <w:t xml:space="preserve"> spread sheet</w:t>
      </w:r>
      <w:r>
        <w:rPr>
          <w:sz w:val="23"/>
          <w:szCs w:val="23"/>
          <w:highlight w:val="yellow"/>
        </w:rPr>
        <w:t xml:space="preserve"> that does what is described in the preceding equation</w:t>
      </w:r>
      <w:r w:rsidRPr="00196C0E">
        <w:rPr>
          <w:sz w:val="23"/>
          <w:szCs w:val="23"/>
          <w:highlight w:val="yellow"/>
        </w:rPr>
        <w:t>.</w:t>
      </w:r>
      <w:r>
        <w:rPr>
          <w:sz w:val="23"/>
          <w:szCs w:val="23"/>
          <w:highlight w:val="yellow"/>
        </w:rPr>
        <w:t xml:space="preserve"> </w:t>
      </w:r>
      <w:r w:rsidRPr="0056288E">
        <w:rPr>
          <w:sz w:val="23"/>
          <w:szCs w:val="23"/>
        </w:rPr>
        <w:t xml:space="preserve">The overall appearance of the sheet will be identical </w:t>
      </w:r>
      <w:r>
        <w:rPr>
          <w:sz w:val="23"/>
          <w:szCs w:val="23"/>
        </w:rPr>
        <w:t>to</w:t>
      </w:r>
      <w:r w:rsidRPr="0056288E">
        <w:rPr>
          <w:sz w:val="23"/>
          <w:szCs w:val="23"/>
        </w:rPr>
        <w:t xml:space="preserve"> what you developed for sheet 3. The only difference is that the main formula within many of the cells will look like this:</w:t>
      </w:r>
    </w:p>
    <w:p w14:paraId="7F51BB70" w14:textId="77777777" w:rsidR="00BB1DC8" w:rsidRDefault="00BB1DC8" w:rsidP="00BB1DC8">
      <w:pPr>
        <w:jc w:val="both"/>
        <w:rPr>
          <w:sz w:val="23"/>
          <w:szCs w:val="23"/>
        </w:rPr>
      </w:pPr>
    </w:p>
    <w:p w14:paraId="7D90B125" w14:textId="77777777" w:rsidR="00BB1DC8" w:rsidRPr="0056288E" w:rsidRDefault="00BB1DC8" w:rsidP="00BB1DC8">
      <w:pPr>
        <w:rPr>
          <w:sz w:val="20"/>
          <w:szCs w:val="23"/>
        </w:rPr>
      </w:pPr>
      <w:r w:rsidRPr="0056288E">
        <w:rPr>
          <w:sz w:val="20"/>
          <w:szCs w:val="23"/>
        </w:rPr>
        <w:t>=IF(B7&lt;$B$3, 0, IF(B7&gt;$B$4,</w:t>
      </w:r>
      <w:r>
        <w:rPr>
          <w:sz w:val="20"/>
          <w:szCs w:val="23"/>
        </w:rPr>
        <w:t xml:space="preserve"> </w:t>
      </w:r>
      <w:r w:rsidRPr="0056288E">
        <w:rPr>
          <w:sz w:val="20"/>
          <w:szCs w:val="23"/>
        </w:rPr>
        <w:t>$B$4,</w:t>
      </w:r>
      <w:r>
        <w:rPr>
          <w:sz w:val="20"/>
          <w:szCs w:val="23"/>
        </w:rPr>
        <w:t xml:space="preserve"> </w:t>
      </w:r>
      <w:r w:rsidRPr="0056288E">
        <w:rPr>
          <w:sz w:val="20"/>
          <w:szCs w:val="23"/>
        </w:rPr>
        <w:t>B7+B7*($B$1+NORMINV(RAND(),0,$B$2))))</w:t>
      </w:r>
    </w:p>
    <w:p w14:paraId="32E8C337" w14:textId="77777777" w:rsidR="00BB1DC8" w:rsidRDefault="00BB1DC8" w:rsidP="00BB1DC8">
      <w:pPr>
        <w:jc w:val="both"/>
        <w:rPr>
          <w:sz w:val="23"/>
          <w:szCs w:val="23"/>
        </w:rPr>
      </w:pPr>
    </w:p>
    <w:p w14:paraId="2695E8AD" w14:textId="77777777" w:rsidR="00BB1DC8" w:rsidRDefault="00BB1DC8" w:rsidP="00BB1DC8">
      <w:pPr>
        <w:jc w:val="both"/>
        <w:rPr>
          <w:sz w:val="23"/>
          <w:szCs w:val="23"/>
        </w:rPr>
      </w:pPr>
      <w:r>
        <w:rPr>
          <w:sz w:val="23"/>
          <w:szCs w:val="23"/>
        </w:rPr>
        <w:t>Note that the details of your formula may vary depending on which cells you use to store the extinction threshold, the maximum population size, and the previous year’s abundance. In any case, what is written above is the correct structure for your formula.</w:t>
      </w:r>
    </w:p>
    <w:p w14:paraId="600C0A90" w14:textId="77777777" w:rsidR="00BB1DC8" w:rsidRDefault="00BB1DC8" w:rsidP="00BB1DC8">
      <w:pPr>
        <w:jc w:val="both"/>
        <w:rPr>
          <w:sz w:val="23"/>
          <w:szCs w:val="23"/>
        </w:rPr>
      </w:pPr>
    </w:p>
    <w:p w14:paraId="48FE2EB9" w14:textId="77777777" w:rsidR="00BB1DC8" w:rsidRPr="004F35C1" w:rsidRDefault="00BB1DC8" w:rsidP="00BB1DC8">
      <w:pPr>
        <w:rPr>
          <w:b/>
          <w:bCs/>
          <w:sz w:val="23"/>
          <w:szCs w:val="23"/>
        </w:rPr>
      </w:pPr>
      <w:r w:rsidRPr="004F35C1">
        <w:rPr>
          <w:b/>
          <w:bCs/>
          <w:sz w:val="23"/>
          <w:szCs w:val="23"/>
        </w:rPr>
        <w:t>4. Recreating a portion of Figure 6.2 from Chapter 6.</w:t>
      </w:r>
    </w:p>
    <w:p w14:paraId="5A534513" w14:textId="77777777" w:rsidR="00BB1DC8" w:rsidRDefault="00BB1DC8" w:rsidP="00BB1DC8">
      <w:pPr>
        <w:rPr>
          <w:sz w:val="23"/>
          <w:szCs w:val="23"/>
        </w:rPr>
      </w:pPr>
      <w:r>
        <w:rPr>
          <w:sz w:val="23"/>
          <w:szCs w:val="23"/>
        </w:rPr>
        <w:t xml:space="preserve">Use the PVA that you created on the fourth sheet of your Excel file to </w:t>
      </w:r>
      <w:r w:rsidRPr="00384B7B">
        <w:rPr>
          <w:sz w:val="23"/>
          <w:szCs w:val="23"/>
          <w:highlight w:val="yellow"/>
        </w:rPr>
        <w:t>recreate the line for E[r]=0 as it appears in the left panel of Figure 6.2</w:t>
      </w:r>
      <w:r>
        <w:rPr>
          <w:sz w:val="23"/>
          <w:szCs w:val="23"/>
        </w:rPr>
        <w:t xml:space="preserve">. The values of </w:t>
      </w:r>
      <w:r w:rsidRPr="00384B7B">
        <w:rPr>
          <w:i/>
          <w:iCs/>
          <w:sz w:val="23"/>
          <w:szCs w:val="23"/>
        </w:rPr>
        <w:t>N</w:t>
      </w:r>
      <w:r w:rsidRPr="00384B7B">
        <w:rPr>
          <w:i/>
          <w:iCs/>
          <w:sz w:val="23"/>
          <w:szCs w:val="23"/>
          <w:vertAlign w:val="subscript"/>
        </w:rPr>
        <w:t>o</w:t>
      </w:r>
      <w:r>
        <w:rPr>
          <w:sz w:val="23"/>
          <w:szCs w:val="23"/>
        </w:rPr>
        <w:t xml:space="preserve"> to use should be: </w:t>
      </w:r>
      <w:r w:rsidRPr="00384B7B">
        <w:rPr>
          <w:sz w:val="23"/>
          <w:szCs w:val="23"/>
        </w:rPr>
        <w:t>30</w:t>
      </w:r>
      <w:r>
        <w:rPr>
          <w:sz w:val="23"/>
          <w:szCs w:val="23"/>
        </w:rPr>
        <w:t xml:space="preserve">, </w:t>
      </w:r>
      <w:r w:rsidRPr="00384B7B">
        <w:rPr>
          <w:sz w:val="23"/>
          <w:szCs w:val="23"/>
        </w:rPr>
        <w:t>60</w:t>
      </w:r>
      <w:r>
        <w:rPr>
          <w:sz w:val="23"/>
          <w:szCs w:val="23"/>
        </w:rPr>
        <w:t xml:space="preserve">, </w:t>
      </w:r>
      <w:r w:rsidRPr="00384B7B">
        <w:rPr>
          <w:sz w:val="23"/>
          <w:szCs w:val="23"/>
        </w:rPr>
        <w:t>90</w:t>
      </w:r>
      <w:r>
        <w:rPr>
          <w:sz w:val="23"/>
          <w:szCs w:val="23"/>
        </w:rPr>
        <w:t xml:space="preserve">, </w:t>
      </w:r>
      <w:r w:rsidRPr="00384B7B">
        <w:rPr>
          <w:sz w:val="23"/>
          <w:szCs w:val="23"/>
        </w:rPr>
        <w:t>150</w:t>
      </w:r>
      <w:r>
        <w:rPr>
          <w:sz w:val="23"/>
          <w:szCs w:val="23"/>
        </w:rPr>
        <w:t xml:space="preserve">, </w:t>
      </w:r>
      <w:r w:rsidRPr="00384B7B">
        <w:rPr>
          <w:sz w:val="23"/>
          <w:szCs w:val="23"/>
        </w:rPr>
        <w:t>180</w:t>
      </w:r>
      <w:r>
        <w:rPr>
          <w:sz w:val="23"/>
          <w:szCs w:val="23"/>
        </w:rPr>
        <w:t xml:space="preserve">, </w:t>
      </w:r>
      <w:r w:rsidRPr="00384B7B">
        <w:rPr>
          <w:sz w:val="23"/>
          <w:szCs w:val="23"/>
        </w:rPr>
        <w:t>240</w:t>
      </w:r>
      <w:r>
        <w:rPr>
          <w:sz w:val="23"/>
          <w:szCs w:val="23"/>
        </w:rPr>
        <w:t xml:space="preserve">, </w:t>
      </w:r>
      <w:r w:rsidRPr="00384B7B">
        <w:rPr>
          <w:sz w:val="23"/>
          <w:szCs w:val="23"/>
        </w:rPr>
        <w:t>300</w:t>
      </w:r>
      <w:r>
        <w:rPr>
          <w:sz w:val="23"/>
          <w:szCs w:val="23"/>
        </w:rPr>
        <w:t xml:space="preserve">, </w:t>
      </w:r>
      <w:r w:rsidRPr="00384B7B">
        <w:rPr>
          <w:sz w:val="23"/>
          <w:szCs w:val="23"/>
        </w:rPr>
        <w:t>600</w:t>
      </w:r>
      <w:r>
        <w:rPr>
          <w:sz w:val="23"/>
          <w:szCs w:val="23"/>
        </w:rPr>
        <w:t xml:space="preserve">, </w:t>
      </w:r>
      <w:r w:rsidRPr="00384B7B">
        <w:rPr>
          <w:sz w:val="23"/>
          <w:szCs w:val="23"/>
        </w:rPr>
        <w:t>900</w:t>
      </w:r>
      <w:r>
        <w:rPr>
          <w:sz w:val="23"/>
          <w:szCs w:val="23"/>
        </w:rPr>
        <w:t xml:space="preserve">, </w:t>
      </w:r>
      <w:r w:rsidRPr="00384B7B">
        <w:rPr>
          <w:sz w:val="23"/>
          <w:szCs w:val="23"/>
        </w:rPr>
        <w:t>1200</w:t>
      </w:r>
      <w:r>
        <w:rPr>
          <w:sz w:val="23"/>
          <w:szCs w:val="23"/>
        </w:rPr>
        <w:t xml:space="preserve">, </w:t>
      </w:r>
      <w:r w:rsidRPr="00384B7B">
        <w:rPr>
          <w:sz w:val="23"/>
          <w:szCs w:val="23"/>
        </w:rPr>
        <w:t>1500</w:t>
      </w:r>
      <w:r>
        <w:rPr>
          <w:sz w:val="23"/>
          <w:szCs w:val="23"/>
        </w:rPr>
        <w:t xml:space="preserve">, </w:t>
      </w:r>
      <w:r w:rsidRPr="00384B7B">
        <w:rPr>
          <w:sz w:val="23"/>
          <w:szCs w:val="23"/>
        </w:rPr>
        <w:t>2100</w:t>
      </w:r>
      <w:r>
        <w:rPr>
          <w:sz w:val="23"/>
          <w:szCs w:val="23"/>
        </w:rPr>
        <w:t xml:space="preserve">, </w:t>
      </w:r>
      <w:r w:rsidRPr="00384B7B">
        <w:rPr>
          <w:sz w:val="23"/>
          <w:szCs w:val="23"/>
        </w:rPr>
        <w:t>2700</w:t>
      </w:r>
      <w:r>
        <w:rPr>
          <w:sz w:val="23"/>
          <w:szCs w:val="23"/>
        </w:rPr>
        <w:t xml:space="preserve">, </w:t>
      </w:r>
      <w:r w:rsidRPr="00384B7B">
        <w:rPr>
          <w:sz w:val="23"/>
          <w:szCs w:val="23"/>
        </w:rPr>
        <w:t>3000</w:t>
      </w:r>
      <w:r>
        <w:rPr>
          <w:sz w:val="23"/>
          <w:szCs w:val="23"/>
        </w:rPr>
        <w:t>. That list of numbers will result in a graph that has a sufficiently even spread of values after log-scaling the x-axis of your graph.</w:t>
      </w:r>
    </w:p>
    <w:p w14:paraId="478DC9E3" w14:textId="77777777" w:rsidR="00BB1DC8" w:rsidRDefault="00BB1DC8" w:rsidP="00BB1DC8">
      <w:pPr>
        <w:jc w:val="both"/>
        <w:rPr>
          <w:sz w:val="23"/>
          <w:szCs w:val="23"/>
        </w:rPr>
      </w:pPr>
    </w:p>
    <w:p w14:paraId="2586D718" w14:textId="77777777" w:rsidR="00BB1DC8" w:rsidRDefault="00BB1DC8" w:rsidP="00BB1DC8">
      <w:pPr>
        <w:jc w:val="both"/>
        <w:rPr>
          <w:sz w:val="23"/>
          <w:szCs w:val="23"/>
        </w:rPr>
      </w:pPr>
      <w:r>
        <w:rPr>
          <w:sz w:val="23"/>
          <w:szCs w:val="23"/>
        </w:rPr>
        <w:t xml:space="preserve">When you perform this analysis, each estimate of extinction risk (for each value of </w:t>
      </w:r>
      <w:r w:rsidRPr="00384B7B">
        <w:rPr>
          <w:i/>
          <w:iCs/>
          <w:sz w:val="23"/>
          <w:szCs w:val="23"/>
        </w:rPr>
        <w:t>N</w:t>
      </w:r>
      <w:r>
        <w:rPr>
          <w:sz w:val="23"/>
          <w:szCs w:val="23"/>
        </w:rPr>
        <w:t>) should be based on 1000 replicate popul</w:t>
      </w:r>
      <w:r w:rsidRPr="00F87656">
        <w:rPr>
          <w:sz w:val="23"/>
          <w:szCs w:val="23"/>
        </w:rPr>
        <w:t xml:space="preserve">ations. The way to </w:t>
      </w:r>
      <w:r>
        <w:rPr>
          <w:sz w:val="23"/>
          <w:szCs w:val="23"/>
        </w:rPr>
        <w:t xml:space="preserve">do so </w:t>
      </w:r>
      <w:r w:rsidRPr="00F87656">
        <w:rPr>
          <w:sz w:val="23"/>
          <w:szCs w:val="23"/>
        </w:rPr>
        <w:t xml:space="preserve">is to expand </w:t>
      </w:r>
      <w:r>
        <w:rPr>
          <w:sz w:val="23"/>
          <w:szCs w:val="23"/>
        </w:rPr>
        <w:t xml:space="preserve">the fourth sheet of </w:t>
      </w:r>
      <w:r w:rsidRPr="00F87656">
        <w:rPr>
          <w:sz w:val="23"/>
          <w:szCs w:val="23"/>
        </w:rPr>
        <w:t xml:space="preserve">your Excel </w:t>
      </w:r>
      <w:r>
        <w:rPr>
          <w:sz w:val="23"/>
          <w:szCs w:val="23"/>
        </w:rPr>
        <w:t>file</w:t>
      </w:r>
      <w:r w:rsidRPr="00F87656">
        <w:rPr>
          <w:sz w:val="23"/>
          <w:szCs w:val="23"/>
        </w:rPr>
        <w:t xml:space="preserve"> to include 100 replicate populations and then use the F9 key</w:t>
      </w:r>
      <w:r>
        <w:rPr>
          <w:sz w:val="23"/>
          <w:szCs w:val="23"/>
        </w:rPr>
        <w:t>. Each time you strike the F9 key, Excel produces a new set of random values. If you strike the F9 key</w:t>
      </w:r>
      <w:r w:rsidRPr="00F87656">
        <w:rPr>
          <w:sz w:val="23"/>
          <w:szCs w:val="23"/>
        </w:rPr>
        <w:t xml:space="preserve"> ten times, recording the result with each str</w:t>
      </w:r>
      <w:r>
        <w:rPr>
          <w:sz w:val="23"/>
          <w:szCs w:val="23"/>
        </w:rPr>
        <w:t>i</w:t>
      </w:r>
      <w:r w:rsidRPr="00F87656">
        <w:rPr>
          <w:sz w:val="23"/>
          <w:szCs w:val="23"/>
        </w:rPr>
        <w:t>ke</w:t>
      </w:r>
      <w:r>
        <w:rPr>
          <w:sz w:val="23"/>
          <w:szCs w:val="23"/>
        </w:rPr>
        <w:t>,</w:t>
      </w:r>
      <w:r w:rsidRPr="00F87656">
        <w:rPr>
          <w:sz w:val="23"/>
          <w:szCs w:val="23"/>
        </w:rPr>
        <w:t xml:space="preserve"> </w:t>
      </w:r>
      <w:r>
        <w:rPr>
          <w:sz w:val="23"/>
          <w:szCs w:val="23"/>
        </w:rPr>
        <w:t>then you’ll have the necessary information for an estimated based on 1000 replicates.</w:t>
      </w:r>
      <w:r w:rsidRPr="00F87656">
        <w:rPr>
          <w:sz w:val="23"/>
          <w:szCs w:val="23"/>
        </w:rPr>
        <w:t xml:space="preserve"> </w:t>
      </w:r>
    </w:p>
    <w:p w14:paraId="40F66E17" w14:textId="77777777" w:rsidR="00BB1DC8" w:rsidRDefault="00BB1DC8" w:rsidP="00BB1DC8">
      <w:pPr>
        <w:rPr>
          <w:sz w:val="23"/>
          <w:szCs w:val="23"/>
        </w:rPr>
      </w:pPr>
    </w:p>
    <w:p w14:paraId="48EA2EF0" w14:textId="77777777" w:rsidR="00BB1DC8" w:rsidRPr="00275A9A" w:rsidRDefault="00BB1DC8" w:rsidP="00BB1DC8">
      <w:pPr>
        <w:rPr>
          <w:b/>
          <w:sz w:val="23"/>
          <w:szCs w:val="23"/>
        </w:rPr>
      </w:pPr>
      <w:r w:rsidRPr="00384B7B">
        <w:rPr>
          <w:b/>
          <w:bCs/>
          <w:sz w:val="23"/>
          <w:szCs w:val="23"/>
        </w:rPr>
        <w:t xml:space="preserve">5. </w:t>
      </w:r>
      <w:r w:rsidRPr="00275A9A">
        <w:rPr>
          <w:b/>
          <w:sz w:val="23"/>
          <w:szCs w:val="23"/>
        </w:rPr>
        <w:t>Assessing extinction risk for Ocelots</w:t>
      </w:r>
    </w:p>
    <w:p w14:paraId="5B178B12" w14:textId="77777777" w:rsidR="00BB1DC8" w:rsidRPr="00275A9A" w:rsidRDefault="00BB1DC8" w:rsidP="00BB1DC8">
      <w:pPr>
        <w:jc w:val="both"/>
        <w:rPr>
          <w:sz w:val="23"/>
          <w:szCs w:val="23"/>
        </w:rPr>
      </w:pPr>
      <w:r>
        <w:rPr>
          <w:sz w:val="23"/>
          <w:szCs w:val="23"/>
        </w:rPr>
        <w:t xml:space="preserve">This next step </w:t>
      </w:r>
      <w:r w:rsidRPr="00275A9A">
        <w:rPr>
          <w:sz w:val="23"/>
          <w:szCs w:val="23"/>
        </w:rPr>
        <w:t>is loosely based on this paper:</w:t>
      </w:r>
    </w:p>
    <w:p w14:paraId="313F223C" w14:textId="77777777" w:rsidR="00BB1DC8" w:rsidRPr="00275A9A" w:rsidRDefault="00BB1DC8" w:rsidP="00BB1DC8">
      <w:pPr>
        <w:ind w:left="360"/>
        <w:rPr>
          <w:i/>
          <w:sz w:val="23"/>
          <w:szCs w:val="23"/>
        </w:rPr>
      </w:pPr>
      <w:r w:rsidRPr="00275A9A">
        <w:rPr>
          <w:i/>
          <w:sz w:val="23"/>
          <w:szCs w:val="23"/>
        </w:rPr>
        <w:t>Haines et al. (2005). Evaluating recovery strategies for an ocelot</w:t>
      </w:r>
      <w:r>
        <w:rPr>
          <w:i/>
          <w:sz w:val="23"/>
          <w:szCs w:val="23"/>
        </w:rPr>
        <w:t xml:space="preserve"> </w:t>
      </w:r>
      <w:r w:rsidRPr="00275A9A">
        <w:rPr>
          <w:i/>
          <w:sz w:val="23"/>
          <w:szCs w:val="23"/>
        </w:rPr>
        <w:t>(</w:t>
      </w:r>
      <w:proofErr w:type="spellStart"/>
      <w:r w:rsidRPr="00275A9A">
        <w:rPr>
          <w:i/>
          <w:sz w:val="23"/>
          <w:szCs w:val="23"/>
        </w:rPr>
        <w:t>Leopardus</w:t>
      </w:r>
      <w:proofErr w:type="spellEnd"/>
      <w:r w:rsidRPr="00275A9A">
        <w:rPr>
          <w:i/>
          <w:sz w:val="23"/>
          <w:szCs w:val="23"/>
        </w:rPr>
        <w:t xml:space="preserve"> pardalis) population in the United States. </w:t>
      </w:r>
      <w:r w:rsidRPr="00384B7B">
        <w:rPr>
          <w:b/>
          <w:bCs/>
          <w:i/>
          <w:iCs/>
          <w:sz w:val="23"/>
          <w:szCs w:val="23"/>
        </w:rPr>
        <w:t>Biological Conservation</w:t>
      </w:r>
      <w:r w:rsidRPr="00275A9A">
        <w:rPr>
          <w:i/>
          <w:sz w:val="23"/>
          <w:szCs w:val="23"/>
        </w:rPr>
        <w:t xml:space="preserve">, </w:t>
      </w:r>
      <w:r w:rsidRPr="00275A9A">
        <w:rPr>
          <w:i/>
          <w:iCs/>
          <w:sz w:val="23"/>
          <w:szCs w:val="23"/>
        </w:rPr>
        <w:t>126</w:t>
      </w:r>
      <w:r w:rsidRPr="00275A9A">
        <w:rPr>
          <w:i/>
          <w:sz w:val="23"/>
          <w:szCs w:val="23"/>
        </w:rPr>
        <w:t>(4), 512-522.</w:t>
      </w:r>
    </w:p>
    <w:p w14:paraId="5E111277" w14:textId="5BAC6C0A" w:rsidR="00BB1DC8" w:rsidRDefault="00BB1DC8" w:rsidP="00BB1DC8">
      <w:pPr>
        <w:jc w:val="both"/>
        <w:rPr>
          <w:sz w:val="23"/>
          <w:szCs w:val="23"/>
        </w:rPr>
      </w:pPr>
      <w:r>
        <w:rPr>
          <w:sz w:val="23"/>
          <w:szCs w:val="23"/>
        </w:rPr>
        <w:t>To get a little background on this case, I recommend reading the introduction of this paper. Finding papers like this should be a skill that you have by now. If you have trouble finding this paper, then you definitely want to ask for help from</w:t>
      </w:r>
      <w:r w:rsidR="00780001">
        <w:rPr>
          <w:sz w:val="23"/>
          <w:szCs w:val="23"/>
        </w:rPr>
        <w:t xml:space="preserve"> your instructor or university librarian</w:t>
      </w:r>
      <w:r>
        <w:rPr>
          <w:sz w:val="23"/>
          <w:szCs w:val="23"/>
        </w:rPr>
        <w:t>.</w:t>
      </w:r>
    </w:p>
    <w:p w14:paraId="4FFE41B0" w14:textId="77777777" w:rsidR="00BB1DC8" w:rsidRDefault="00BB1DC8" w:rsidP="00BB1DC8">
      <w:pPr>
        <w:jc w:val="both"/>
        <w:rPr>
          <w:sz w:val="23"/>
          <w:szCs w:val="23"/>
        </w:rPr>
      </w:pPr>
    </w:p>
    <w:p w14:paraId="682ACA56" w14:textId="77777777" w:rsidR="00BB1DC8" w:rsidRDefault="00BB1DC8" w:rsidP="00BB1DC8">
      <w:pPr>
        <w:jc w:val="both"/>
        <w:rPr>
          <w:sz w:val="23"/>
          <w:szCs w:val="23"/>
        </w:rPr>
      </w:pPr>
      <w:r>
        <w:rPr>
          <w:sz w:val="23"/>
          <w:szCs w:val="23"/>
        </w:rPr>
        <w:lastRenderedPageBreak/>
        <w:t xml:space="preserve">There is a population of ocelots on the Texas-Mexico border. It has 35 individuals. Currently available habitat probably limits the population to no more than about 50 individuals. The population also has an average annual per capita growth rate of 0.01/yr and a standard deviation in growth rate of 0.2. </w:t>
      </w:r>
    </w:p>
    <w:p w14:paraId="4CA1376F" w14:textId="77777777" w:rsidR="00BB1DC8" w:rsidRDefault="00BB1DC8" w:rsidP="00BB1DC8">
      <w:pPr>
        <w:jc w:val="both"/>
        <w:rPr>
          <w:sz w:val="23"/>
          <w:szCs w:val="23"/>
        </w:rPr>
      </w:pPr>
      <w:r>
        <w:rPr>
          <w:sz w:val="23"/>
          <w:szCs w:val="23"/>
        </w:rPr>
        <w:tab/>
        <w:t xml:space="preserve">Suppose that the U.S. Fish and Wildlife Service has decided that the population will be considered recovered if the population has a 5% (or less) risk of going extinct over the next 100 years. Further suppose that you are hired to advise the USFWS on what actions should be taken to achieve that risk of extinction. More specifically, perform analyses that can answer these questions: </w:t>
      </w:r>
    </w:p>
    <w:p w14:paraId="5FD87045" w14:textId="77777777" w:rsidR="00BB1DC8" w:rsidRDefault="00BB1DC8" w:rsidP="00BB1DC8">
      <w:pPr>
        <w:jc w:val="both"/>
        <w:rPr>
          <w:sz w:val="23"/>
          <w:szCs w:val="23"/>
        </w:rPr>
      </w:pPr>
    </w:p>
    <w:p w14:paraId="0D57E3D5" w14:textId="77777777" w:rsidR="00BB1DC8" w:rsidRPr="00EF0219" w:rsidRDefault="00BB1DC8" w:rsidP="00BB1DC8">
      <w:pPr>
        <w:pStyle w:val="ListParagraph"/>
        <w:numPr>
          <w:ilvl w:val="0"/>
          <w:numId w:val="8"/>
        </w:numPr>
        <w:jc w:val="both"/>
        <w:rPr>
          <w:sz w:val="23"/>
          <w:szCs w:val="23"/>
        </w:rPr>
      </w:pPr>
      <w:r w:rsidRPr="00EF0219">
        <w:rPr>
          <w:sz w:val="23"/>
          <w:szCs w:val="23"/>
        </w:rPr>
        <w:t xml:space="preserve">What is the probability of extinction for this population </w:t>
      </w:r>
      <w:r>
        <w:rPr>
          <w:sz w:val="23"/>
          <w:szCs w:val="23"/>
        </w:rPr>
        <w:t>over</w:t>
      </w:r>
      <w:r w:rsidRPr="00EF0219">
        <w:rPr>
          <w:sz w:val="23"/>
          <w:szCs w:val="23"/>
        </w:rPr>
        <w:t xml:space="preserve"> the next 100 years?</w:t>
      </w:r>
    </w:p>
    <w:p w14:paraId="7FCC10E8" w14:textId="77777777" w:rsidR="00BB1DC8" w:rsidRDefault="00BB1DC8" w:rsidP="00BB1DC8">
      <w:pPr>
        <w:pStyle w:val="ListParagraph"/>
        <w:numPr>
          <w:ilvl w:val="0"/>
          <w:numId w:val="8"/>
        </w:numPr>
        <w:jc w:val="both"/>
        <w:rPr>
          <w:sz w:val="23"/>
          <w:szCs w:val="23"/>
        </w:rPr>
      </w:pPr>
      <w:r w:rsidRPr="00EF0219">
        <w:rPr>
          <w:sz w:val="23"/>
          <w:szCs w:val="23"/>
        </w:rPr>
        <w:t xml:space="preserve">If </w:t>
      </w:r>
      <w:r>
        <w:rPr>
          <w:sz w:val="23"/>
          <w:szCs w:val="23"/>
        </w:rPr>
        <w:t>one could</w:t>
      </w:r>
      <w:r w:rsidRPr="00EF0219">
        <w:rPr>
          <w:sz w:val="23"/>
          <w:szCs w:val="23"/>
        </w:rPr>
        <w:t xml:space="preserve"> double or triple the habitat available to this population, would that be enough to reduce the risk of extinction to 5%</w:t>
      </w:r>
      <w:r>
        <w:rPr>
          <w:sz w:val="23"/>
          <w:szCs w:val="23"/>
        </w:rPr>
        <w:t xml:space="preserve"> or less</w:t>
      </w:r>
      <w:r w:rsidRPr="00EF0219">
        <w:rPr>
          <w:sz w:val="23"/>
          <w:szCs w:val="23"/>
        </w:rPr>
        <w:t xml:space="preserve"> over a hundred-year period?</w:t>
      </w:r>
    </w:p>
    <w:p w14:paraId="52B18CC4" w14:textId="74F44CC6" w:rsidR="00BB1DC8" w:rsidRDefault="00BB1DC8" w:rsidP="00BB1DC8">
      <w:pPr>
        <w:pStyle w:val="ListParagraph"/>
        <w:numPr>
          <w:ilvl w:val="0"/>
          <w:numId w:val="8"/>
        </w:numPr>
        <w:jc w:val="both"/>
        <w:rPr>
          <w:sz w:val="23"/>
          <w:szCs w:val="23"/>
        </w:rPr>
      </w:pPr>
      <w:r>
        <w:rPr>
          <w:sz w:val="23"/>
          <w:szCs w:val="23"/>
        </w:rPr>
        <w:t xml:space="preserve">If one doubled habitat </w:t>
      </w:r>
      <w:r w:rsidRPr="00EF0219">
        <w:rPr>
          <w:sz w:val="23"/>
          <w:szCs w:val="23"/>
          <w:u w:val="single"/>
        </w:rPr>
        <w:t>and</w:t>
      </w:r>
      <w:r>
        <w:rPr>
          <w:sz w:val="23"/>
          <w:szCs w:val="23"/>
        </w:rPr>
        <w:t xml:space="preserve"> augmented the population with captive individuals so that </w:t>
      </w:r>
      <w:r w:rsidR="002F5799">
        <w:rPr>
          <w:sz w:val="23"/>
          <w:szCs w:val="23"/>
        </w:rPr>
        <w:t>its</w:t>
      </w:r>
      <w:r>
        <w:rPr>
          <w:sz w:val="23"/>
          <w:szCs w:val="23"/>
        </w:rPr>
        <w:t xml:space="preserve"> starting size is 60 individuals, would that be enough to reduce the risk of extinction to </w:t>
      </w:r>
      <w:r w:rsidRPr="00EF0219">
        <w:rPr>
          <w:sz w:val="23"/>
          <w:szCs w:val="23"/>
        </w:rPr>
        <w:t>5%</w:t>
      </w:r>
      <w:r>
        <w:rPr>
          <w:sz w:val="23"/>
          <w:szCs w:val="23"/>
        </w:rPr>
        <w:t xml:space="preserve"> or less</w:t>
      </w:r>
      <w:r w:rsidRPr="00EF0219">
        <w:rPr>
          <w:sz w:val="23"/>
          <w:szCs w:val="23"/>
        </w:rPr>
        <w:t xml:space="preserve"> over a hundred-year period?</w:t>
      </w:r>
    </w:p>
    <w:p w14:paraId="0072180B" w14:textId="77777777" w:rsidR="00BB1DC8" w:rsidRDefault="00BB1DC8" w:rsidP="00BB1DC8">
      <w:pPr>
        <w:pStyle w:val="ListParagraph"/>
        <w:numPr>
          <w:ilvl w:val="0"/>
          <w:numId w:val="8"/>
        </w:numPr>
        <w:jc w:val="both"/>
        <w:rPr>
          <w:sz w:val="23"/>
          <w:szCs w:val="23"/>
        </w:rPr>
      </w:pPr>
      <w:r>
        <w:rPr>
          <w:sz w:val="23"/>
          <w:szCs w:val="23"/>
        </w:rPr>
        <w:t xml:space="preserve">If maximum speed limits within ocelot habitat were reduced by 10 mph, it is thought that mortality due to car collisions would be reduced and the annual per capita growth rate would increase to 0.03/year. Suppose that a 10-mph reduction in speed limit is implemented along with a doubling of habitat and releasing enough captive ocelots to bring the initial population size to 60 individuals. Would that be enough to reduce extinction risk to </w:t>
      </w:r>
      <w:r w:rsidRPr="00EF0219">
        <w:rPr>
          <w:sz w:val="23"/>
          <w:szCs w:val="23"/>
        </w:rPr>
        <w:t>5%</w:t>
      </w:r>
      <w:r>
        <w:rPr>
          <w:sz w:val="23"/>
          <w:szCs w:val="23"/>
        </w:rPr>
        <w:t xml:space="preserve"> or less</w:t>
      </w:r>
      <w:r w:rsidRPr="00EF0219">
        <w:rPr>
          <w:sz w:val="23"/>
          <w:szCs w:val="23"/>
        </w:rPr>
        <w:t xml:space="preserve"> over a hundred-year period?</w:t>
      </w:r>
    </w:p>
    <w:p w14:paraId="3411137F" w14:textId="77777777" w:rsidR="00BB1DC8" w:rsidRDefault="00BB1DC8" w:rsidP="00BB1DC8">
      <w:pPr>
        <w:jc w:val="both"/>
        <w:rPr>
          <w:sz w:val="23"/>
          <w:szCs w:val="23"/>
        </w:rPr>
      </w:pPr>
    </w:p>
    <w:p w14:paraId="0E25BD24" w14:textId="77777777" w:rsidR="00BB1DC8" w:rsidRDefault="00BB1DC8" w:rsidP="00BB1DC8">
      <w:pPr>
        <w:jc w:val="both"/>
        <w:rPr>
          <w:sz w:val="23"/>
          <w:szCs w:val="23"/>
        </w:rPr>
      </w:pPr>
    </w:p>
    <w:p w14:paraId="58D5D06D" w14:textId="77777777" w:rsidR="00BB1DC8" w:rsidRDefault="009F7C74" w:rsidP="00BB1DC8">
      <w:pPr>
        <w:jc w:val="both"/>
        <w:rPr>
          <w:sz w:val="23"/>
          <w:szCs w:val="23"/>
        </w:rPr>
      </w:pPr>
      <w:r>
        <w:rPr>
          <w:sz w:val="23"/>
          <w:szCs w:val="23"/>
          <w:highlight w:val="yellow"/>
        </w:rPr>
        <w:t>Prepare</w:t>
      </w:r>
      <w:r w:rsidR="00BB1DC8" w:rsidRPr="0070746C">
        <w:rPr>
          <w:sz w:val="23"/>
          <w:szCs w:val="23"/>
          <w:highlight w:val="yellow"/>
        </w:rPr>
        <w:t xml:space="preserve"> a short report </w:t>
      </w:r>
      <w:r w:rsidR="00BB1DC8">
        <w:rPr>
          <w:sz w:val="23"/>
          <w:szCs w:val="23"/>
          <w:highlight w:val="yellow"/>
        </w:rPr>
        <w:t xml:space="preserve">in a Word document </w:t>
      </w:r>
      <w:r w:rsidR="00BB1DC8" w:rsidRPr="0070746C">
        <w:rPr>
          <w:sz w:val="23"/>
          <w:szCs w:val="23"/>
          <w:highlight w:val="yellow"/>
        </w:rPr>
        <w:t>that describes the findings of your analysis of ocelot extinction risk</w:t>
      </w:r>
      <w:r w:rsidR="00BB1DC8">
        <w:rPr>
          <w:sz w:val="23"/>
          <w:szCs w:val="23"/>
        </w:rPr>
        <w:t xml:space="preserve">. The report should be as long as you need it to be to explain your results. I’d guess you can do this in 2-4 short paragraphs. Your report should also include graphs that support your analysis. </w:t>
      </w:r>
    </w:p>
    <w:p w14:paraId="1DA9CC97" w14:textId="77777777" w:rsidR="00BB1DC8" w:rsidRDefault="00BB1DC8" w:rsidP="00BB1DC8">
      <w:pPr>
        <w:jc w:val="both"/>
        <w:rPr>
          <w:b/>
          <w:sz w:val="23"/>
          <w:szCs w:val="23"/>
        </w:rPr>
      </w:pPr>
      <w:r>
        <w:rPr>
          <w:b/>
          <w:sz w:val="23"/>
          <w:szCs w:val="23"/>
        </w:rPr>
        <w:br/>
      </w:r>
    </w:p>
    <w:p w14:paraId="161A76B4" w14:textId="77777777" w:rsidR="00BB1DC8" w:rsidRPr="00BB1DC8" w:rsidRDefault="00BB1DC8">
      <w:pPr>
        <w:rPr>
          <w:b/>
          <w:bCs/>
        </w:rPr>
      </w:pPr>
    </w:p>
    <w:sectPr w:rsidR="00BB1DC8" w:rsidRPr="00BB1DC8">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0DB6" w14:textId="77777777" w:rsidR="00BD34E9" w:rsidRDefault="00BD34E9" w:rsidP="00BB1DC8">
      <w:r>
        <w:separator/>
      </w:r>
    </w:p>
  </w:endnote>
  <w:endnote w:type="continuationSeparator" w:id="0">
    <w:p w14:paraId="2ED56154" w14:textId="77777777" w:rsidR="00BD34E9" w:rsidRDefault="00BD34E9" w:rsidP="00BB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8113443"/>
      <w:docPartObj>
        <w:docPartGallery w:val="Page Numbers (Bottom of Page)"/>
        <w:docPartUnique/>
      </w:docPartObj>
    </w:sdtPr>
    <w:sdtContent>
      <w:p w14:paraId="0B4107E7" w14:textId="77777777" w:rsidR="00BB1DC8" w:rsidRDefault="00BB1DC8" w:rsidP="006E3B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8EE73" w14:textId="77777777" w:rsidR="00BB1DC8" w:rsidRDefault="00BB1DC8" w:rsidP="00BB1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464020"/>
      <w:docPartObj>
        <w:docPartGallery w:val="Page Numbers (Bottom of Page)"/>
        <w:docPartUnique/>
      </w:docPartObj>
    </w:sdtPr>
    <w:sdtContent>
      <w:p w14:paraId="6B74D8D2" w14:textId="77777777" w:rsidR="00BB1DC8" w:rsidRDefault="00BB1DC8" w:rsidP="006E3B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AEF270" w14:textId="77777777" w:rsidR="00BB1DC8" w:rsidRDefault="00BB1DC8" w:rsidP="00BB1D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2A201" w14:textId="77777777" w:rsidR="00BD34E9" w:rsidRDefault="00BD34E9" w:rsidP="00BB1DC8">
      <w:r>
        <w:separator/>
      </w:r>
    </w:p>
  </w:footnote>
  <w:footnote w:type="continuationSeparator" w:id="0">
    <w:p w14:paraId="6C4443A4" w14:textId="77777777" w:rsidR="00BD34E9" w:rsidRDefault="00BD34E9" w:rsidP="00BB1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D2738"/>
    <w:multiLevelType w:val="hybridMultilevel"/>
    <w:tmpl w:val="371C7970"/>
    <w:lvl w:ilvl="0" w:tplc="04090015">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485D5FA7"/>
    <w:multiLevelType w:val="hybridMultilevel"/>
    <w:tmpl w:val="E5080C64"/>
    <w:lvl w:ilvl="0" w:tplc="5E8EC29E">
      <w:start w:val="1"/>
      <w:numFmt w:val="upperLetter"/>
      <w:lvlText w:val="%1."/>
      <w:lvlJc w:val="left"/>
      <w:pPr>
        <w:ind w:left="720" w:hanging="360"/>
      </w:pPr>
      <w:rPr>
        <w:rFonts w:hint="default"/>
      </w:rPr>
    </w:lvl>
    <w:lvl w:ilvl="1" w:tplc="965A61B2">
      <w:start w:val="1"/>
      <w:numFmt w:val="lowerRoman"/>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0D2ACF"/>
    <w:multiLevelType w:val="hybridMultilevel"/>
    <w:tmpl w:val="122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E651D"/>
    <w:multiLevelType w:val="hybridMultilevel"/>
    <w:tmpl w:val="AE509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F1E1D"/>
    <w:multiLevelType w:val="hybridMultilevel"/>
    <w:tmpl w:val="DED42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AC0A72"/>
    <w:multiLevelType w:val="hybridMultilevel"/>
    <w:tmpl w:val="426A3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DC32A6"/>
    <w:multiLevelType w:val="hybridMultilevel"/>
    <w:tmpl w:val="F32A5A9C"/>
    <w:lvl w:ilvl="0" w:tplc="04090001">
      <w:start w:val="1"/>
      <w:numFmt w:val="bullet"/>
      <w:lvlText w:val=""/>
      <w:lvlJc w:val="left"/>
      <w:pPr>
        <w:ind w:left="720" w:hanging="360"/>
      </w:pPr>
      <w:rPr>
        <w:rFonts w:ascii="Symbol" w:hAnsi="Symbol" w:hint="default"/>
      </w:rPr>
    </w:lvl>
    <w:lvl w:ilvl="1" w:tplc="FFFFFFFF">
      <w:start w:val="1"/>
      <w:numFmt w:val="lowerRoman"/>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3E97878"/>
    <w:multiLevelType w:val="hybridMultilevel"/>
    <w:tmpl w:val="375C3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ED2813"/>
    <w:multiLevelType w:val="hybridMultilevel"/>
    <w:tmpl w:val="5932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8590494">
    <w:abstractNumId w:val="5"/>
  </w:num>
  <w:num w:numId="2" w16cid:durableId="1410686953">
    <w:abstractNumId w:val="1"/>
  </w:num>
  <w:num w:numId="3" w16cid:durableId="770399675">
    <w:abstractNumId w:val="0"/>
  </w:num>
  <w:num w:numId="4" w16cid:durableId="1805614692">
    <w:abstractNumId w:val="7"/>
  </w:num>
  <w:num w:numId="5" w16cid:durableId="138614354">
    <w:abstractNumId w:val="8"/>
  </w:num>
  <w:num w:numId="6" w16cid:durableId="1297951165">
    <w:abstractNumId w:val="6"/>
  </w:num>
  <w:num w:numId="7" w16cid:durableId="48963869">
    <w:abstractNumId w:val="4"/>
  </w:num>
  <w:num w:numId="8" w16cid:durableId="452790251">
    <w:abstractNumId w:val="2"/>
  </w:num>
  <w:num w:numId="9" w16cid:durableId="618801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46"/>
    <w:rsid w:val="00052E46"/>
    <w:rsid w:val="00060F3B"/>
    <w:rsid w:val="000B3546"/>
    <w:rsid w:val="000C0AB1"/>
    <w:rsid w:val="001605C3"/>
    <w:rsid w:val="001C77EE"/>
    <w:rsid w:val="00276C1E"/>
    <w:rsid w:val="002F5799"/>
    <w:rsid w:val="003C6F7F"/>
    <w:rsid w:val="0043417C"/>
    <w:rsid w:val="00483CCD"/>
    <w:rsid w:val="00717DCC"/>
    <w:rsid w:val="00767928"/>
    <w:rsid w:val="00780001"/>
    <w:rsid w:val="007B6F2B"/>
    <w:rsid w:val="00825E93"/>
    <w:rsid w:val="00907429"/>
    <w:rsid w:val="009672FE"/>
    <w:rsid w:val="009E797A"/>
    <w:rsid w:val="009F7C74"/>
    <w:rsid w:val="00AF6897"/>
    <w:rsid w:val="00BB1DC8"/>
    <w:rsid w:val="00BD34E9"/>
    <w:rsid w:val="00C21E28"/>
    <w:rsid w:val="00C615B1"/>
    <w:rsid w:val="00CA5D6A"/>
    <w:rsid w:val="00DA319E"/>
    <w:rsid w:val="00E964EB"/>
    <w:rsid w:val="00F12D0F"/>
    <w:rsid w:val="00F65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91F142"/>
  <w15:chartTrackingRefBased/>
  <w15:docId w15:val="{5BC88F5A-AA1E-5741-83B0-072BAFE8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7A"/>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3546"/>
    <w:rPr>
      <w:color w:val="0563C1" w:themeColor="hyperlink"/>
      <w:u w:val="single"/>
    </w:rPr>
  </w:style>
  <w:style w:type="paragraph" w:styleId="ListParagraph">
    <w:name w:val="List Paragraph"/>
    <w:basedOn w:val="Normal"/>
    <w:uiPriority w:val="34"/>
    <w:qFormat/>
    <w:rsid w:val="000B3546"/>
    <w:pPr>
      <w:ind w:left="720"/>
      <w:contextualSpacing/>
    </w:pPr>
  </w:style>
  <w:style w:type="paragraph" w:styleId="Footer">
    <w:name w:val="footer"/>
    <w:basedOn w:val="Normal"/>
    <w:link w:val="FooterChar"/>
    <w:uiPriority w:val="99"/>
    <w:unhideWhenUsed/>
    <w:rsid w:val="00BB1DC8"/>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BB1DC8"/>
  </w:style>
  <w:style w:type="character" w:styleId="PageNumber">
    <w:name w:val="page number"/>
    <w:basedOn w:val="DefaultParagraphFont"/>
    <w:uiPriority w:val="99"/>
    <w:semiHidden/>
    <w:unhideWhenUsed/>
    <w:rsid w:val="00BB1DC8"/>
  </w:style>
  <w:style w:type="character" w:styleId="UnresolvedMention">
    <w:name w:val="Unresolved Mention"/>
    <w:basedOn w:val="DefaultParagraphFont"/>
    <w:uiPriority w:val="99"/>
    <w:semiHidden/>
    <w:unhideWhenUsed/>
    <w:rsid w:val="009E797A"/>
    <w:rPr>
      <w:color w:val="605E5C"/>
      <w:shd w:val="clear" w:color="auto" w:fill="E1DFDD"/>
    </w:rPr>
  </w:style>
  <w:style w:type="character" w:styleId="CommentReference">
    <w:name w:val="annotation reference"/>
    <w:basedOn w:val="DefaultParagraphFont"/>
    <w:uiPriority w:val="99"/>
    <w:semiHidden/>
    <w:unhideWhenUsed/>
    <w:rsid w:val="001605C3"/>
    <w:rPr>
      <w:sz w:val="16"/>
      <w:szCs w:val="16"/>
    </w:rPr>
  </w:style>
  <w:style w:type="paragraph" w:styleId="CommentText">
    <w:name w:val="annotation text"/>
    <w:basedOn w:val="Normal"/>
    <w:link w:val="CommentTextChar"/>
    <w:uiPriority w:val="99"/>
    <w:semiHidden/>
    <w:unhideWhenUsed/>
    <w:rsid w:val="001605C3"/>
    <w:rPr>
      <w:sz w:val="20"/>
      <w:szCs w:val="20"/>
    </w:rPr>
  </w:style>
  <w:style w:type="character" w:customStyle="1" w:styleId="CommentTextChar">
    <w:name w:val="Comment Text Char"/>
    <w:basedOn w:val="DefaultParagraphFont"/>
    <w:link w:val="CommentText"/>
    <w:uiPriority w:val="99"/>
    <w:semiHidden/>
    <w:rsid w:val="001605C3"/>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605C3"/>
    <w:rPr>
      <w:b/>
      <w:bCs/>
    </w:rPr>
  </w:style>
  <w:style w:type="character" w:customStyle="1" w:styleId="CommentSubjectChar">
    <w:name w:val="Comment Subject Char"/>
    <w:basedOn w:val="CommentTextChar"/>
    <w:link w:val="CommentSubject"/>
    <w:uiPriority w:val="99"/>
    <w:semiHidden/>
    <w:rsid w:val="001605C3"/>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1605C3"/>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C21E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4985">
      <w:bodyDiv w:val="1"/>
      <w:marLeft w:val="0"/>
      <w:marRight w:val="0"/>
      <w:marTop w:val="0"/>
      <w:marBottom w:val="0"/>
      <w:divBdr>
        <w:top w:val="none" w:sz="0" w:space="0" w:color="auto"/>
        <w:left w:val="none" w:sz="0" w:space="0" w:color="auto"/>
        <w:bottom w:val="none" w:sz="0" w:space="0" w:color="auto"/>
        <w:right w:val="none" w:sz="0" w:space="0" w:color="auto"/>
      </w:divBdr>
      <w:divsChild>
        <w:div w:id="1567688077">
          <w:marLeft w:val="0"/>
          <w:marRight w:val="0"/>
          <w:marTop w:val="0"/>
          <w:marBottom w:val="0"/>
          <w:divBdr>
            <w:top w:val="none" w:sz="0" w:space="0" w:color="auto"/>
            <w:left w:val="none" w:sz="0" w:space="0" w:color="auto"/>
            <w:bottom w:val="none" w:sz="0" w:space="0" w:color="auto"/>
            <w:right w:val="none" w:sz="0" w:space="0" w:color="auto"/>
          </w:divBdr>
        </w:div>
      </w:divsChild>
    </w:div>
    <w:div w:id="1716924277">
      <w:bodyDiv w:val="1"/>
      <w:marLeft w:val="0"/>
      <w:marRight w:val="0"/>
      <w:marTop w:val="0"/>
      <w:marBottom w:val="0"/>
      <w:divBdr>
        <w:top w:val="none" w:sz="0" w:space="0" w:color="auto"/>
        <w:left w:val="none" w:sz="0" w:space="0" w:color="auto"/>
        <w:bottom w:val="none" w:sz="0" w:space="0" w:color="auto"/>
        <w:right w:val="none" w:sz="0" w:space="0" w:color="auto"/>
      </w:divBdr>
      <w:divsChild>
        <w:div w:id="446657523">
          <w:marLeft w:val="0"/>
          <w:marRight w:val="0"/>
          <w:marTop w:val="0"/>
          <w:marBottom w:val="0"/>
          <w:divBdr>
            <w:top w:val="none" w:sz="0" w:space="0" w:color="auto"/>
            <w:left w:val="none" w:sz="0" w:space="0" w:color="auto"/>
            <w:bottom w:val="none" w:sz="0" w:space="0" w:color="auto"/>
            <w:right w:val="none" w:sz="0" w:space="0" w:color="auto"/>
          </w:divBdr>
        </w:div>
      </w:divsChild>
    </w:div>
    <w:div w:id="1890265876">
      <w:bodyDiv w:val="1"/>
      <w:marLeft w:val="0"/>
      <w:marRight w:val="0"/>
      <w:marTop w:val="0"/>
      <w:marBottom w:val="0"/>
      <w:divBdr>
        <w:top w:val="none" w:sz="0" w:space="0" w:color="auto"/>
        <w:left w:val="none" w:sz="0" w:space="0" w:color="auto"/>
        <w:bottom w:val="none" w:sz="0" w:space="0" w:color="auto"/>
        <w:right w:val="none" w:sz="0" w:space="0" w:color="auto"/>
      </w:divBdr>
      <w:divsChild>
        <w:div w:id="658731859">
          <w:marLeft w:val="0"/>
          <w:marRight w:val="0"/>
          <w:marTop w:val="0"/>
          <w:marBottom w:val="0"/>
          <w:divBdr>
            <w:top w:val="none" w:sz="0" w:space="0" w:color="auto"/>
            <w:left w:val="none" w:sz="0" w:space="0" w:color="auto"/>
            <w:bottom w:val="none" w:sz="0" w:space="0" w:color="auto"/>
            <w:right w:val="none" w:sz="0" w:space="0" w:color="auto"/>
          </w:divBdr>
        </w:div>
      </w:divsChild>
    </w:div>
    <w:div w:id="2142260906">
      <w:bodyDiv w:val="1"/>
      <w:marLeft w:val="0"/>
      <w:marRight w:val="0"/>
      <w:marTop w:val="0"/>
      <w:marBottom w:val="0"/>
      <w:divBdr>
        <w:top w:val="none" w:sz="0" w:space="0" w:color="auto"/>
        <w:left w:val="none" w:sz="0" w:space="0" w:color="auto"/>
        <w:bottom w:val="none" w:sz="0" w:space="0" w:color="auto"/>
        <w:right w:val="none" w:sz="0" w:space="0" w:color="auto"/>
      </w:divBdr>
      <w:divsChild>
        <w:div w:id="361244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ajp.22565" TargetMode="External"/><Relationship Id="rId18" Type="http://schemas.openxmlformats.org/officeDocument/2006/relationships/hyperlink" Target="https://doi.org/10.1016/j.marenvres.2018.09.021" TargetMode="External"/><Relationship Id="rId26" Type="http://schemas.openxmlformats.org/officeDocument/2006/relationships/hyperlink" Target="https://doi.org/10.1111/acv.12358" TargetMode="External"/><Relationship Id="rId3" Type="http://schemas.openxmlformats.org/officeDocument/2006/relationships/settings" Target="settings.xml"/><Relationship Id="rId21" Type="http://schemas.openxmlformats.org/officeDocument/2006/relationships/hyperlink" Target="https://doi.org/10.1071/WR12142" TargetMode="External"/><Relationship Id="rId7" Type="http://schemas.openxmlformats.org/officeDocument/2006/relationships/hyperlink" Target="https://www.youtube.com/watch?v=-a739VjqdSI" TargetMode="External"/><Relationship Id="rId12" Type="http://schemas.openxmlformats.org/officeDocument/2006/relationships/hyperlink" Target="https://journals.plos.org/plosone/article?id=10.1371/journal.pone.0198952" TargetMode="External"/><Relationship Id="rId17" Type="http://schemas.openxmlformats.org/officeDocument/2006/relationships/hyperlink" Target="https://doi.org/10.1002/aqc.2524" TargetMode="External"/><Relationship Id="rId25" Type="http://schemas.openxmlformats.org/officeDocument/2006/relationships/hyperlink" Target="https://doi.org/10.1016/j.biocon.2013.02.01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59/000484559" TargetMode="External"/><Relationship Id="rId20" Type="http://schemas.openxmlformats.org/officeDocument/2006/relationships/hyperlink" Target="https://doi.org/10.3354/esr01022"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biocon.2005.06.032" TargetMode="External"/><Relationship Id="rId24" Type="http://schemas.openxmlformats.org/officeDocument/2006/relationships/hyperlink" Target="https://doi.org/10.1111/gcb.1323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71/WR16103" TargetMode="External"/><Relationship Id="rId23" Type="http://schemas.openxmlformats.org/officeDocument/2006/relationships/hyperlink" Target="https://doi.org/10.1002/1438-390X.1001" TargetMode="External"/><Relationship Id="rId28" Type="http://schemas.openxmlformats.org/officeDocument/2006/relationships/image" Target="media/image2.png"/><Relationship Id="rId10" Type="http://schemas.openxmlformats.org/officeDocument/2006/relationships/hyperlink" Target="https://www.sciencedirect.com/science/article/pii/S2352250X22002354" TargetMode="External"/><Relationship Id="rId19" Type="http://schemas.openxmlformats.org/officeDocument/2006/relationships/hyperlink" Target="https://doi.org/10.1016/j.biocon.2008.01.011"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direct.com/science/article/abs/pii/S0006320718307262" TargetMode="External"/><Relationship Id="rId14" Type="http://schemas.openxmlformats.org/officeDocument/2006/relationships/hyperlink" Target="https://doi.org/10.1017/S0030605316001137" TargetMode="External"/><Relationship Id="rId22" Type="http://schemas.openxmlformats.org/officeDocument/2006/relationships/hyperlink" Target="https://doi.org/10.3161/150811010X537855" TargetMode="External"/><Relationship Id="rId27" Type="http://schemas.openxmlformats.org/officeDocument/2006/relationships/image" Target="media/image1.png"/><Relationship Id="rId30" Type="http://schemas.openxmlformats.org/officeDocument/2006/relationships/footer" Target="footer1.xml"/><Relationship Id="rId8" Type="http://schemas.openxmlformats.org/officeDocument/2006/relationships/hyperlink" Target="https://www.youtube.com/watch?v=8bIys6JoED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3394</Words>
  <Characters>18977</Characters>
  <Application>Microsoft Office Word</Application>
  <DocSecurity>0</DocSecurity>
  <Lines>351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Author2</dc:creator>
  <cp:keywords/>
  <dc:description/>
  <cp:lastModifiedBy>Author2</cp:lastModifiedBy>
  <cp:revision>12</cp:revision>
  <dcterms:created xsi:type="dcterms:W3CDTF">2024-07-10T14:48:00Z</dcterms:created>
  <dcterms:modified xsi:type="dcterms:W3CDTF">2024-07-15T15:59:00Z</dcterms:modified>
</cp:coreProperties>
</file>